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4950D" w14:textId="3CD389C0" w:rsidR="005F7DA7" w:rsidRPr="007533E1" w:rsidRDefault="005F7DA7" w:rsidP="007533E1">
      <w:pPr>
        <w:spacing w:before="120" w:after="120" w:line="360" w:lineRule="auto"/>
        <w:ind w:right="-11"/>
        <w:jc w:val="right"/>
        <w:rPr>
          <w:sz w:val="24"/>
          <w:szCs w:val="24"/>
        </w:rPr>
      </w:pPr>
      <w:r w:rsidRPr="007533E1">
        <w:rPr>
          <w:sz w:val="24"/>
          <w:szCs w:val="24"/>
        </w:rPr>
        <w:t xml:space="preserve">Olsztyn, dnia </w:t>
      </w:r>
      <w:r w:rsidR="00E13A38">
        <w:rPr>
          <w:sz w:val="24"/>
          <w:szCs w:val="24"/>
        </w:rPr>
        <w:t>1</w:t>
      </w:r>
      <w:r w:rsidR="008400C8">
        <w:rPr>
          <w:sz w:val="24"/>
          <w:szCs w:val="24"/>
        </w:rPr>
        <w:t>6</w:t>
      </w:r>
      <w:r w:rsidR="00E13A38">
        <w:rPr>
          <w:sz w:val="24"/>
          <w:szCs w:val="24"/>
        </w:rPr>
        <w:t xml:space="preserve"> sierpnia</w:t>
      </w:r>
      <w:r w:rsidRPr="007533E1">
        <w:rPr>
          <w:sz w:val="24"/>
          <w:szCs w:val="24"/>
        </w:rPr>
        <w:t xml:space="preserve"> 2019 r. </w:t>
      </w:r>
    </w:p>
    <w:p w14:paraId="6AB6F846" w14:textId="77777777" w:rsidR="005F7DA7" w:rsidRPr="007533E1" w:rsidRDefault="005F7DA7" w:rsidP="007533E1">
      <w:pPr>
        <w:spacing w:before="120" w:after="120" w:line="360" w:lineRule="auto"/>
        <w:ind w:left="73" w:right="0" w:firstLine="0"/>
        <w:rPr>
          <w:sz w:val="24"/>
          <w:szCs w:val="24"/>
        </w:rPr>
      </w:pPr>
      <w:r w:rsidRPr="007533E1">
        <w:rPr>
          <w:sz w:val="24"/>
          <w:szCs w:val="24"/>
        </w:rPr>
        <w:t xml:space="preserve"> </w:t>
      </w:r>
    </w:p>
    <w:p w14:paraId="085F8C7F" w14:textId="77777777" w:rsidR="00233A5E" w:rsidRPr="007533E1" w:rsidRDefault="00233A5E" w:rsidP="007533E1">
      <w:pPr>
        <w:spacing w:before="120" w:after="120" w:line="360" w:lineRule="auto"/>
        <w:rPr>
          <w:b/>
          <w:bCs/>
          <w:sz w:val="24"/>
          <w:szCs w:val="24"/>
        </w:rPr>
      </w:pPr>
      <w:r w:rsidRPr="007533E1">
        <w:rPr>
          <w:b/>
          <w:bCs/>
          <w:sz w:val="24"/>
          <w:szCs w:val="24"/>
        </w:rPr>
        <w:t>Grupa Prawna Togatus Spółka z ograniczoną odpowiedzialnością</w:t>
      </w:r>
    </w:p>
    <w:p w14:paraId="549D894D" w14:textId="77777777" w:rsidR="00233A5E" w:rsidRPr="007533E1" w:rsidRDefault="00233A5E" w:rsidP="007533E1">
      <w:pPr>
        <w:spacing w:before="120" w:after="120" w:line="360" w:lineRule="auto"/>
        <w:rPr>
          <w:sz w:val="24"/>
          <w:szCs w:val="24"/>
        </w:rPr>
      </w:pPr>
      <w:r w:rsidRPr="007533E1">
        <w:rPr>
          <w:sz w:val="24"/>
          <w:szCs w:val="24"/>
        </w:rPr>
        <w:t>al. Jana Pawła II 61/308, 01-131 Warszawa</w:t>
      </w:r>
    </w:p>
    <w:p w14:paraId="6AC826CA" w14:textId="77777777" w:rsidR="00D25BFA" w:rsidRDefault="00233A5E" w:rsidP="007533E1">
      <w:pPr>
        <w:spacing w:before="120" w:after="120" w:line="360" w:lineRule="auto"/>
        <w:ind w:left="29" w:right="0" w:firstLine="0"/>
        <w:rPr>
          <w:sz w:val="24"/>
          <w:szCs w:val="24"/>
        </w:rPr>
      </w:pPr>
      <w:r w:rsidRPr="007533E1">
        <w:rPr>
          <w:sz w:val="24"/>
          <w:szCs w:val="24"/>
        </w:rPr>
        <w:t>REGON: 280254189, NIP: 7393659141, KRS: 0000292847</w:t>
      </w:r>
    </w:p>
    <w:p w14:paraId="1B84F89D" w14:textId="77777777" w:rsidR="00D25BFA" w:rsidRPr="00BC52E7" w:rsidRDefault="00D25BFA" w:rsidP="00D25BFA">
      <w:pPr>
        <w:spacing w:after="0" w:line="360" w:lineRule="auto"/>
        <w:rPr>
          <w:b/>
          <w:bCs/>
          <w:sz w:val="24"/>
          <w:szCs w:val="24"/>
        </w:rPr>
      </w:pPr>
      <w:r w:rsidRPr="00BC52E7">
        <w:rPr>
          <w:b/>
          <w:bCs/>
          <w:sz w:val="24"/>
          <w:szCs w:val="24"/>
        </w:rPr>
        <w:t>Centrum Operacyjne:</w:t>
      </w:r>
    </w:p>
    <w:p w14:paraId="28AEA2E2" w14:textId="75375A54" w:rsidR="00D25BFA" w:rsidRPr="00B452E6" w:rsidRDefault="00D25BFA" w:rsidP="00DF33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ul. Warmińska 7/5</w:t>
      </w:r>
      <w:r w:rsidR="00DF33F6">
        <w:rPr>
          <w:sz w:val="24"/>
          <w:szCs w:val="24"/>
        </w:rPr>
        <w:t xml:space="preserve">, </w:t>
      </w:r>
      <w:r>
        <w:rPr>
          <w:sz w:val="24"/>
          <w:szCs w:val="24"/>
        </w:rPr>
        <w:t>10-544 Olsztyn</w:t>
      </w:r>
    </w:p>
    <w:p w14:paraId="07197F08" w14:textId="63E1DD32" w:rsidR="00233A5E" w:rsidRPr="00D25BFA" w:rsidRDefault="00233A5E" w:rsidP="00D25BFA">
      <w:pPr>
        <w:spacing w:before="120" w:after="120" w:line="360" w:lineRule="auto"/>
        <w:ind w:left="0" w:right="0" w:firstLine="0"/>
        <w:rPr>
          <w:sz w:val="24"/>
          <w:szCs w:val="24"/>
        </w:rPr>
      </w:pPr>
    </w:p>
    <w:p w14:paraId="782B02EF" w14:textId="77777777" w:rsidR="005F7DA7" w:rsidRPr="007533E1" w:rsidRDefault="005F7DA7" w:rsidP="007533E1">
      <w:pPr>
        <w:spacing w:before="120" w:after="120" w:line="360" w:lineRule="auto"/>
        <w:ind w:left="24" w:right="0" w:firstLine="0"/>
        <w:jc w:val="center"/>
        <w:rPr>
          <w:b/>
          <w:bCs/>
          <w:sz w:val="24"/>
          <w:szCs w:val="24"/>
        </w:rPr>
      </w:pPr>
      <w:r w:rsidRPr="007533E1">
        <w:rPr>
          <w:b/>
          <w:bCs/>
          <w:sz w:val="24"/>
          <w:szCs w:val="24"/>
        </w:rPr>
        <w:t>Zapytanie ofertowe</w:t>
      </w:r>
    </w:p>
    <w:p w14:paraId="251C9166" w14:textId="77777777" w:rsidR="00233A5E" w:rsidRPr="007533E1" w:rsidRDefault="005F7DA7" w:rsidP="007533E1">
      <w:pPr>
        <w:spacing w:before="120" w:after="120" w:line="360" w:lineRule="auto"/>
        <w:ind w:left="29" w:right="0" w:firstLine="708"/>
        <w:rPr>
          <w:sz w:val="24"/>
          <w:szCs w:val="24"/>
        </w:rPr>
      </w:pPr>
      <w:r w:rsidRPr="007533E1">
        <w:rPr>
          <w:sz w:val="24"/>
          <w:szCs w:val="24"/>
        </w:rPr>
        <w:t xml:space="preserve"> W związku z realizacją projektu </w:t>
      </w:r>
      <w:r w:rsidR="00233A5E" w:rsidRPr="007533E1">
        <w:rPr>
          <w:sz w:val="24"/>
          <w:szCs w:val="24"/>
        </w:rPr>
        <w:t>pn. „Wdrożenie technologii informacyjno-komunikacyjnej w działalności przedsiębiorstwa GRUPA PRAWNA TOGATUS Sp. z o.o.” (nr: RPWM.01.04.03-28-0042/18-00) w ramach Osi Priorytetowej 1 – „Inteligentna Gospodarka Warmii i Mazur”, Działania 1.4 – „Nowe modele biznesowe i ekspansja”, Poddziałania 1.4.3 – „Technologie informacyjno-komunikacyjne w działalności MŚP”, Regionalnego Programu Operacyjnego Województwa Warmińsko-Mazurskiego na lata 2014-2020 współfinansowanego ze środków Europejskiego Funduszu Rozwoju Regionalnego</w:t>
      </w:r>
      <w:r w:rsidR="000F730F" w:rsidRPr="007533E1">
        <w:rPr>
          <w:sz w:val="24"/>
          <w:szCs w:val="24"/>
        </w:rPr>
        <w:t xml:space="preserve"> Grupa Prawna Togatus Sp. z o.o. zwraca się z zapytaniem ofertowym i prośbą o przedstawienie oferty </w:t>
      </w:r>
      <w:r w:rsidR="000F730F" w:rsidRPr="00180B14">
        <w:rPr>
          <w:color w:val="000000" w:themeColor="text1"/>
          <w:sz w:val="24"/>
          <w:szCs w:val="24"/>
        </w:rPr>
        <w:t xml:space="preserve">na zakup 2 serwerów wraz z instalacją i konfiguracją. </w:t>
      </w:r>
    </w:p>
    <w:tbl>
      <w:tblPr>
        <w:tblStyle w:val="Tabela-Siatka"/>
        <w:tblW w:w="0" w:type="auto"/>
        <w:tblInd w:w="14" w:type="dxa"/>
        <w:tblLook w:val="04A0" w:firstRow="1" w:lastRow="0" w:firstColumn="1" w:lastColumn="0" w:noHBand="0" w:noVBand="1"/>
      </w:tblPr>
      <w:tblGrid>
        <w:gridCol w:w="9048"/>
      </w:tblGrid>
      <w:tr w:rsidR="009F61D7" w14:paraId="067C0915" w14:textId="77777777" w:rsidTr="009F61D7">
        <w:tc>
          <w:tcPr>
            <w:tcW w:w="9062" w:type="dxa"/>
          </w:tcPr>
          <w:p w14:paraId="5402B239" w14:textId="77777777" w:rsidR="009F61D7" w:rsidRDefault="009F61D7" w:rsidP="009F61D7">
            <w:pPr>
              <w:spacing w:before="120" w:after="120" w:line="360" w:lineRule="auto"/>
              <w:ind w:left="14" w:right="0"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533E1">
              <w:rPr>
                <w:b/>
                <w:bCs/>
                <w:sz w:val="24"/>
                <w:szCs w:val="24"/>
                <w:u w:val="single"/>
              </w:rPr>
              <w:t>I. ZAMAWIAJĄCY</w:t>
            </w:r>
          </w:p>
        </w:tc>
      </w:tr>
    </w:tbl>
    <w:p w14:paraId="5F750BF8" w14:textId="35985A4D" w:rsidR="000F730F" w:rsidRPr="007533E1" w:rsidRDefault="000F730F" w:rsidP="009F61D7">
      <w:pPr>
        <w:spacing w:before="120" w:after="120" w:line="360" w:lineRule="auto"/>
        <w:ind w:left="0" w:right="0" w:firstLine="0"/>
        <w:rPr>
          <w:sz w:val="24"/>
          <w:szCs w:val="24"/>
        </w:rPr>
      </w:pPr>
      <w:r w:rsidRPr="007533E1">
        <w:rPr>
          <w:sz w:val="24"/>
          <w:szCs w:val="24"/>
        </w:rPr>
        <w:t xml:space="preserve">Grupa Prawna Togatus Sp. z o.o. to profesjonalna kancelaria prawna świadcząca usługi prawne w </w:t>
      </w:r>
      <w:r w:rsidR="00D20548" w:rsidRPr="007533E1">
        <w:rPr>
          <w:sz w:val="24"/>
          <w:szCs w:val="24"/>
        </w:rPr>
        <w:t>najszerszym</w:t>
      </w:r>
      <w:r w:rsidRPr="007533E1">
        <w:rPr>
          <w:sz w:val="24"/>
          <w:szCs w:val="24"/>
        </w:rPr>
        <w:t xml:space="preserve"> zakresie, a </w:t>
      </w:r>
      <w:r w:rsidR="00D20548" w:rsidRPr="007533E1">
        <w:rPr>
          <w:sz w:val="24"/>
          <w:szCs w:val="24"/>
        </w:rPr>
        <w:t>zatem łącząca usługi świadczone przez</w:t>
      </w:r>
      <w:r w:rsidRPr="007533E1">
        <w:rPr>
          <w:sz w:val="24"/>
          <w:szCs w:val="24"/>
        </w:rPr>
        <w:t xml:space="preserve"> kancelari</w:t>
      </w:r>
      <w:r w:rsidR="00D20548" w:rsidRPr="007533E1">
        <w:rPr>
          <w:sz w:val="24"/>
          <w:szCs w:val="24"/>
        </w:rPr>
        <w:t>ę</w:t>
      </w:r>
      <w:r w:rsidRPr="007533E1">
        <w:rPr>
          <w:sz w:val="24"/>
          <w:szCs w:val="24"/>
        </w:rPr>
        <w:t xml:space="preserve"> adwokack</w:t>
      </w:r>
      <w:r w:rsidR="00D20548" w:rsidRPr="007533E1">
        <w:rPr>
          <w:sz w:val="24"/>
          <w:szCs w:val="24"/>
        </w:rPr>
        <w:t>ą, kancelarię radców prawnych czy nawet kancelarię doradców podatkowych. Dzięki wieloletniemu doświadczeniu i ogólnopolski</w:t>
      </w:r>
      <w:r w:rsidR="00D231C6">
        <w:rPr>
          <w:sz w:val="24"/>
          <w:szCs w:val="24"/>
        </w:rPr>
        <w:t>emu</w:t>
      </w:r>
      <w:r w:rsidR="00D20548" w:rsidRPr="007533E1">
        <w:rPr>
          <w:sz w:val="24"/>
          <w:szCs w:val="24"/>
        </w:rPr>
        <w:t xml:space="preserve"> </w:t>
      </w:r>
      <w:r w:rsidR="00D231C6">
        <w:rPr>
          <w:sz w:val="24"/>
          <w:szCs w:val="24"/>
        </w:rPr>
        <w:t>zasięgowi</w:t>
      </w:r>
      <w:r w:rsidR="00D20548" w:rsidRPr="007533E1">
        <w:rPr>
          <w:sz w:val="24"/>
          <w:szCs w:val="24"/>
        </w:rPr>
        <w:t xml:space="preserve"> GP Togatus jest w stanie zagwarantować skuteczne usługi prawne na najwyższym poziomie.</w:t>
      </w:r>
    </w:p>
    <w:p w14:paraId="285922C7" w14:textId="77777777" w:rsidR="00BA245A" w:rsidRPr="007533E1" w:rsidRDefault="000F730F" w:rsidP="007533E1">
      <w:pPr>
        <w:spacing w:before="120" w:after="120" w:line="360" w:lineRule="auto"/>
        <w:ind w:left="14" w:right="0" w:firstLine="0"/>
        <w:rPr>
          <w:sz w:val="24"/>
          <w:szCs w:val="24"/>
        </w:rPr>
      </w:pPr>
      <w:r w:rsidRPr="007533E1">
        <w:rPr>
          <w:sz w:val="24"/>
          <w:szCs w:val="24"/>
        </w:rPr>
        <w:t>Klienci korzystający z usług Kancelarii otrzymują nie tylko kompleksowe usługi prawne, ale również wiedzę ekspertów i indywidualne podejście do każdej sprawy.</w:t>
      </w:r>
      <w:r w:rsidR="00D20548" w:rsidRPr="007533E1">
        <w:rPr>
          <w:sz w:val="24"/>
          <w:szCs w:val="24"/>
        </w:rPr>
        <w:t xml:space="preserve"> Atutem GP Togatus jest to, że dzięki dużej grupie prawników posiada doświadczenie pozwalające zająć się sprawą z </w:t>
      </w:r>
      <w:r w:rsidR="00D20548" w:rsidRPr="007533E1">
        <w:rPr>
          <w:sz w:val="24"/>
          <w:szCs w:val="24"/>
        </w:rPr>
        <w:lastRenderedPageBreak/>
        <w:t>każdej dziedziny prawa.</w:t>
      </w:r>
      <w:r w:rsidRPr="007533E1">
        <w:rPr>
          <w:sz w:val="24"/>
          <w:szCs w:val="24"/>
        </w:rPr>
        <w:t xml:space="preserve"> </w:t>
      </w:r>
      <w:r w:rsidR="00D20548" w:rsidRPr="007533E1">
        <w:rPr>
          <w:sz w:val="24"/>
          <w:szCs w:val="24"/>
        </w:rPr>
        <w:t>Kancelaria działa</w:t>
      </w:r>
      <w:r w:rsidRPr="007533E1">
        <w:rPr>
          <w:sz w:val="24"/>
          <w:szCs w:val="24"/>
        </w:rPr>
        <w:t xml:space="preserve"> na terenie Polski, ale </w:t>
      </w:r>
      <w:r w:rsidR="00D20548" w:rsidRPr="007533E1">
        <w:rPr>
          <w:sz w:val="24"/>
          <w:szCs w:val="24"/>
        </w:rPr>
        <w:t>współpracuje</w:t>
      </w:r>
      <w:r w:rsidRPr="007533E1">
        <w:rPr>
          <w:sz w:val="24"/>
          <w:szCs w:val="24"/>
        </w:rPr>
        <w:t xml:space="preserve"> również z zagranicznymi kancelariami prawnymi poza terytorium RP. </w:t>
      </w:r>
    </w:p>
    <w:tbl>
      <w:tblPr>
        <w:tblStyle w:val="Tabela-Siatka"/>
        <w:tblW w:w="0" w:type="auto"/>
        <w:tblInd w:w="14" w:type="dxa"/>
        <w:tblLook w:val="04A0" w:firstRow="1" w:lastRow="0" w:firstColumn="1" w:lastColumn="0" w:noHBand="0" w:noVBand="1"/>
      </w:tblPr>
      <w:tblGrid>
        <w:gridCol w:w="9048"/>
      </w:tblGrid>
      <w:tr w:rsidR="009F61D7" w14:paraId="2919190F" w14:textId="77777777" w:rsidTr="009F61D7">
        <w:tc>
          <w:tcPr>
            <w:tcW w:w="9062" w:type="dxa"/>
          </w:tcPr>
          <w:p w14:paraId="7E980587" w14:textId="77777777" w:rsidR="009F61D7" w:rsidRPr="009F61D7" w:rsidRDefault="009F61D7" w:rsidP="009F61D7">
            <w:pPr>
              <w:spacing w:before="120" w:after="120" w:line="360" w:lineRule="auto"/>
              <w:ind w:righ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533E1">
              <w:rPr>
                <w:b/>
                <w:bCs/>
                <w:sz w:val="24"/>
                <w:szCs w:val="24"/>
                <w:u w:val="single"/>
              </w:rPr>
              <w:t>II. RODZAJ I TRYB UDZIELENIA ZAMÓWIENIA</w:t>
            </w:r>
          </w:p>
        </w:tc>
      </w:tr>
    </w:tbl>
    <w:p w14:paraId="42E32898" w14:textId="77777777" w:rsidR="00F2623C" w:rsidRPr="007533E1" w:rsidRDefault="00F2623C" w:rsidP="007533E1">
      <w:pPr>
        <w:spacing w:before="120" w:after="120" w:line="360" w:lineRule="auto"/>
        <w:ind w:left="14" w:right="0" w:firstLine="0"/>
        <w:rPr>
          <w:sz w:val="24"/>
          <w:szCs w:val="24"/>
        </w:rPr>
      </w:pPr>
    </w:p>
    <w:p w14:paraId="1F992863" w14:textId="77777777" w:rsidR="00BA245A" w:rsidRPr="00B75005" w:rsidRDefault="007678B0" w:rsidP="00C915BD">
      <w:pPr>
        <w:pStyle w:val="Akapitzlist"/>
        <w:numPr>
          <w:ilvl w:val="0"/>
          <w:numId w:val="28"/>
        </w:numPr>
        <w:spacing w:before="120" w:after="120" w:line="360" w:lineRule="auto"/>
        <w:ind w:right="0"/>
        <w:rPr>
          <w:color w:val="000000" w:themeColor="text1"/>
          <w:sz w:val="24"/>
          <w:szCs w:val="24"/>
        </w:rPr>
      </w:pPr>
      <w:r w:rsidRPr="007533E1">
        <w:rPr>
          <w:sz w:val="24"/>
          <w:szCs w:val="24"/>
        </w:rPr>
        <w:t>Niniejsze zapytanie ofertowe wyłączone jest ze stosowania</w:t>
      </w:r>
      <w:r w:rsidR="00BA245A" w:rsidRPr="007533E1">
        <w:rPr>
          <w:sz w:val="24"/>
          <w:szCs w:val="24"/>
        </w:rPr>
        <w:t xml:space="preserve"> Ustawy z dnia 29 stycznia 2004 r. Prawo Zamówień Publicznych</w:t>
      </w:r>
      <w:r w:rsidRPr="007533E1">
        <w:rPr>
          <w:sz w:val="24"/>
          <w:szCs w:val="24"/>
        </w:rPr>
        <w:t xml:space="preserve"> (Dz.U.2018.1986 t.j.</w:t>
      </w:r>
      <w:r w:rsidR="001C3FC9" w:rsidRPr="007533E1">
        <w:rPr>
          <w:sz w:val="24"/>
          <w:szCs w:val="24"/>
        </w:rPr>
        <w:t xml:space="preserve"> ze zm.</w:t>
      </w:r>
      <w:r w:rsidRPr="007533E1">
        <w:rPr>
          <w:sz w:val="24"/>
          <w:szCs w:val="24"/>
        </w:rPr>
        <w:t>) Postępowanie</w:t>
      </w:r>
      <w:r w:rsidR="00BA245A" w:rsidRPr="007533E1">
        <w:rPr>
          <w:sz w:val="24"/>
          <w:szCs w:val="24"/>
        </w:rPr>
        <w:t xml:space="preserve"> prowadzone jest </w:t>
      </w:r>
      <w:r w:rsidR="00BA245A" w:rsidRPr="00B75005">
        <w:rPr>
          <w:color w:val="000000" w:themeColor="text1"/>
          <w:sz w:val="24"/>
          <w:szCs w:val="24"/>
        </w:rPr>
        <w:t xml:space="preserve">zgodnie z zasadą konkurencyjności określoną w Wytycznych w zakresie kwalifikowalności wydatków w ramach Europejskiego Funduszu Rozwoju Regionalnego, Europejskiego Funduszu Społecznego oraz Funduszu Spójności na lata 2014-2020.  </w:t>
      </w:r>
    </w:p>
    <w:p w14:paraId="51AF1749" w14:textId="77777777" w:rsidR="007C3FBF" w:rsidRPr="00B75005" w:rsidRDefault="007C3FBF" w:rsidP="00C915BD">
      <w:pPr>
        <w:pStyle w:val="Akapitzlist"/>
        <w:numPr>
          <w:ilvl w:val="0"/>
          <w:numId w:val="28"/>
        </w:numPr>
        <w:spacing w:before="120" w:after="120" w:line="360" w:lineRule="auto"/>
        <w:ind w:right="0"/>
        <w:rPr>
          <w:color w:val="000000" w:themeColor="text1"/>
          <w:sz w:val="24"/>
          <w:szCs w:val="24"/>
        </w:rPr>
      </w:pPr>
      <w:r w:rsidRPr="00B75005">
        <w:rPr>
          <w:color w:val="000000" w:themeColor="text1"/>
          <w:sz w:val="24"/>
          <w:szCs w:val="24"/>
        </w:rPr>
        <w:t>Rodzaj zamówienia: dostawa</w:t>
      </w:r>
    </w:p>
    <w:p w14:paraId="451D23A3" w14:textId="77777777" w:rsidR="0027535D" w:rsidRPr="007533E1" w:rsidRDefault="007C3FBF" w:rsidP="00C915BD">
      <w:pPr>
        <w:pStyle w:val="Akapitzlist"/>
        <w:numPr>
          <w:ilvl w:val="0"/>
          <w:numId w:val="28"/>
        </w:numPr>
        <w:spacing w:before="120" w:after="120" w:line="360" w:lineRule="auto"/>
        <w:rPr>
          <w:sz w:val="24"/>
          <w:szCs w:val="24"/>
        </w:rPr>
      </w:pPr>
      <w:r w:rsidRPr="007533E1">
        <w:rPr>
          <w:sz w:val="24"/>
          <w:szCs w:val="24"/>
        </w:rPr>
        <w:t>Kod CPV: 48820000-2 Serwery</w:t>
      </w:r>
    </w:p>
    <w:tbl>
      <w:tblPr>
        <w:tblStyle w:val="Tabela-Siatka"/>
        <w:tblW w:w="0" w:type="auto"/>
        <w:tblInd w:w="29" w:type="dxa"/>
        <w:tblLook w:val="04A0" w:firstRow="1" w:lastRow="0" w:firstColumn="1" w:lastColumn="0" w:noHBand="0" w:noVBand="1"/>
      </w:tblPr>
      <w:tblGrid>
        <w:gridCol w:w="9033"/>
      </w:tblGrid>
      <w:tr w:rsidR="009F61D7" w14:paraId="619C4A9F" w14:textId="77777777" w:rsidTr="009F61D7">
        <w:tc>
          <w:tcPr>
            <w:tcW w:w="9062" w:type="dxa"/>
          </w:tcPr>
          <w:p w14:paraId="09ECEF12" w14:textId="77777777" w:rsidR="009F61D7" w:rsidRPr="009F61D7" w:rsidRDefault="009F61D7" w:rsidP="009F61D7">
            <w:pPr>
              <w:spacing w:before="120" w:after="120" w:line="360" w:lineRule="auto"/>
              <w:ind w:left="29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1D7">
              <w:rPr>
                <w:b/>
                <w:bCs/>
                <w:sz w:val="24"/>
                <w:szCs w:val="24"/>
              </w:rPr>
              <w:t>III. OPIS PRZEDMIOTU ZAMÓWIENIA</w:t>
            </w:r>
          </w:p>
        </w:tc>
      </w:tr>
    </w:tbl>
    <w:p w14:paraId="43E7A1BC" w14:textId="79F43BC1" w:rsidR="00B242AD" w:rsidRPr="007533E1" w:rsidRDefault="00BA245A" w:rsidP="00C915BD">
      <w:pPr>
        <w:pStyle w:val="Akapitzlist"/>
        <w:numPr>
          <w:ilvl w:val="0"/>
          <w:numId w:val="6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 xml:space="preserve">Przedmiotem zamówienia jest </w:t>
      </w:r>
      <w:r w:rsidR="00E77E11" w:rsidRPr="007533E1">
        <w:rPr>
          <w:sz w:val="24"/>
          <w:szCs w:val="24"/>
        </w:rPr>
        <w:t xml:space="preserve">dostawa 2 serwerów wraz z instalacją </w:t>
      </w:r>
      <w:r w:rsidR="00B75005" w:rsidRPr="007533E1">
        <w:rPr>
          <w:sz w:val="24"/>
          <w:szCs w:val="24"/>
        </w:rPr>
        <w:t xml:space="preserve">i konfiguracją </w:t>
      </w:r>
      <w:r w:rsidR="00E77E11" w:rsidRPr="007533E1">
        <w:rPr>
          <w:sz w:val="24"/>
          <w:szCs w:val="24"/>
        </w:rPr>
        <w:t>pod adresem</w:t>
      </w:r>
      <w:r w:rsidR="00B75005">
        <w:rPr>
          <w:sz w:val="24"/>
          <w:szCs w:val="24"/>
        </w:rPr>
        <w:t>:</w:t>
      </w:r>
      <w:r w:rsidR="00E77E11" w:rsidRPr="007533E1">
        <w:rPr>
          <w:sz w:val="24"/>
          <w:szCs w:val="24"/>
        </w:rPr>
        <w:t xml:space="preserve"> </w:t>
      </w:r>
      <w:r w:rsidR="00B75005" w:rsidRPr="00B75005">
        <w:rPr>
          <w:b/>
          <w:bCs/>
          <w:sz w:val="24"/>
          <w:szCs w:val="24"/>
          <w:u w:val="single"/>
        </w:rPr>
        <w:t>ul. Kazimierza Jagiellończyka 26, 10-062 Olsztyn (siedziba Sprint S.A.)</w:t>
      </w:r>
      <w:r w:rsidR="00E77E11" w:rsidRPr="00B75005">
        <w:rPr>
          <w:b/>
          <w:bCs/>
          <w:sz w:val="24"/>
          <w:szCs w:val="24"/>
          <w:u w:val="single"/>
        </w:rPr>
        <w:t>.</w:t>
      </w:r>
      <w:r w:rsidR="00E77E11" w:rsidRPr="007533E1">
        <w:rPr>
          <w:sz w:val="24"/>
          <w:szCs w:val="24"/>
        </w:rPr>
        <w:t xml:space="preserve"> </w:t>
      </w:r>
    </w:p>
    <w:p w14:paraId="28347952" w14:textId="51FB25BA" w:rsidR="00E77E11" w:rsidRDefault="00E77E11" w:rsidP="00C915BD">
      <w:pPr>
        <w:pStyle w:val="Akapitzlist"/>
        <w:numPr>
          <w:ilvl w:val="0"/>
          <w:numId w:val="6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Szczegółowa specyfikacja techniczna:</w:t>
      </w:r>
    </w:p>
    <w:p w14:paraId="181385B0" w14:textId="3C5EDC79" w:rsidR="00180B14" w:rsidRPr="00180B14" w:rsidRDefault="00180B14" w:rsidP="00180B14">
      <w:pPr>
        <w:pStyle w:val="Akapitzlist"/>
        <w:numPr>
          <w:ilvl w:val="0"/>
          <w:numId w:val="35"/>
        </w:numPr>
        <w:spacing w:before="120" w:after="120" w:line="360" w:lineRule="auto"/>
        <w:ind w:right="0"/>
        <w:rPr>
          <w:sz w:val="24"/>
          <w:szCs w:val="24"/>
        </w:rPr>
      </w:pPr>
      <w:r w:rsidRPr="00180B14">
        <w:rPr>
          <w:sz w:val="24"/>
          <w:szCs w:val="24"/>
        </w:rPr>
        <w:t xml:space="preserve">Dostarczony sprzęt musi być fabrycznie nowy, pochodzić z oficjalnego kanału sprzedaży producenta na rynek polski. Data produkcji sprzętu winna być nie wcześniejsza niż cztery miesiące od daty zawarcia umowy. </w:t>
      </w:r>
    </w:p>
    <w:p w14:paraId="2AE32098" w14:textId="74D532AD" w:rsidR="00180B14" w:rsidRPr="00180B14" w:rsidRDefault="00180B14" w:rsidP="00180B14">
      <w:pPr>
        <w:pStyle w:val="Akapitzlist"/>
        <w:numPr>
          <w:ilvl w:val="0"/>
          <w:numId w:val="35"/>
        </w:numPr>
        <w:spacing w:before="120" w:after="120" w:line="360" w:lineRule="auto"/>
        <w:ind w:right="0"/>
        <w:rPr>
          <w:sz w:val="24"/>
          <w:szCs w:val="24"/>
        </w:rPr>
      </w:pPr>
      <w:r w:rsidRPr="00180B14">
        <w:rPr>
          <w:sz w:val="24"/>
          <w:szCs w:val="24"/>
        </w:rPr>
        <w:t>Elementy, z których zbudowane są serwery, muszą być produktami producenta tych serwerów lub być przez niego certyfikowane oraz muszą być objęte gwarancją producenta, potwierdzoną przez oryginalne karty gwarancyjne.</w:t>
      </w:r>
    </w:p>
    <w:tbl>
      <w:tblPr>
        <w:tblW w:w="9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6741"/>
      </w:tblGrid>
      <w:tr w:rsidR="00180B14" w:rsidRPr="00FB65AB" w14:paraId="6CA7AB3D" w14:textId="77777777" w:rsidTr="006A4DC2">
        <w:trPr>
          <w:tblHeader/>
        </w:trPr>
        <w:tc>
          <w:tcPr>
            <w:tcW w:w="2481" w:type="dxa"/>
            <w:shd w:val="clear" w:color="auto" w:fill="auto"/>
            <w:vAlign w:val="center"/>
          </w:tcPr>
          <w:p w14:paraId="52F0FDD5" w14:textId="77777777" w:rsidR="00180B14" w:rsidRPr="00FB65AB" w:rsidRDefault="00180B14" w:rsidP="0003462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B65AB">
              <w:rPr>
                <w:b/>
                <w:bCs/>
              </w:rPr>
              <w:t>Element składowy dostawy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0246AEAC" w14:textId="77777777" w:rsidR="00180B14" w:rsidRPr="00FB65AB" w:rsidRDefault="00180B14" w:rsidP="0003462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B65AB">
              <w:rPr>
                <w:b/>
              </w:rPr>
              <w:t>Wymagane minimalne parametry techniczne</w:t>
            </w:r>
          </w:p>
        </w:tc>
      </w:tr>
      <w:tr w:rsidR="00180B14" w:rsidRPr="00FB65AB" w14:paraId="3A589701" w14:textId="77777777" w:rsidTr="006A4DC2">
        <w:tc>
          <w:tcPr>
            <w:tcW w:w="2481" w:type="dxa"/>
            <w:shd w:val="clear" w:color="auto" w:fill="auto"/>
            <w:vAlign w:val="center"/>
          </w:tcPr>
          <w:p w14:paraId="77612A30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Obudowa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659C5AE9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 xml:space="preserve">Maksymalnie 2U do instalacji w standardowej szafie RACK 19", dostarczona wraz ze wszystkimi elementami niezbędnymi </w:t>
            </w:r>
            <w:r>
              <w:t xml:space="preserve">(min. szyny) </w:t>
            </w:r>
            <w:r w:rsidRPr="00FB65AB">
              <w:t>do zamontowania serwera</w:t>
            </w:r>
            <w:r>
              <w:t xml:space="preserve"> w w/w szafie,  min. 6x 3,5’’ Hot-swap, zasilacze redundantne  min. 400W/szt</w:t>
            </w:r>
          </w:p>
        </w:tc>
      </w:tr>
      <w:tr w:rsidR="00180B14" w:rsidRPr="00DB69A4" w14:paraId="260C6419" w14:textId="77777777" w:rsidTr="006A4DC2">
        <w:tc>
          <w:tcPr>
            <w:tcW w:w="2481" w:type="dxa"/>
            <w:shd w:val="clear" w:color="auto" w:fill="auto"/>
            <w:vAlign w:val="center"/>
          </w:tcPr>
          <w:p w14:paraId="73A5CC97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Płyta główna</w:t>
            </w:r>
          </w:p>
        </w:tc>
        <w:tc>
          <w:tcPr>
            <w:tcW w:w="6741" w:type="dxa"/>
            <w:shd w:val="clear" w:color="auto" w:fill="auto"/>
          </w:tcPr>
          <w:p w14:paraId="3AA6A4C8" w14:textId="77777777" w:rsidR="00180B14" w:rsidRPr="00DB69A4" w:rsidRDefault="00180B14" w:rsidP="00034624">
            <w:pPr>
              <w:snapToGrid w:val="0"/>
              <w:spacing w:line="276" w:lineRule="auto"/>
            </w:pPr>
            <w:r>
              <w:t>Min. 1xCPU, min. 4xDIMM, min. 2x1GbE LAN (RJ45), min. 6xSATA 3 (6Gbps) via C232</w:t>
            </w:r>
          </w:p>
        </w:tc>
      </w:tr>
      <w:tr w:rsidR="00180B14" w:rsidRPr="00FB65AB" w14:paraId="49A16D98" w14:textId="77777777" w:rsidTr="006A4DC2">
        <w:tc>
          <w:tcPr>
            <w:tcW w:w="2481" w:type="dxa"/>
            <w:shd w:val="clear" w:color="auto" w:fill="auto"/>
            <w:vAlign w:val="center"/>
          </w:tcPr>
          <w:p w14:paraId="4468EBF2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Chipset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08308D17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Dedykowany przez producenta procesora do pracy w serwerach.</w:t>
            </w:r>
          </w:p>
        </w:tc>
      </w:tr>
      <w:tr w:rsidR="00180B14" w:rsidRPr="00FB65AB" w14:paraId="07B335B6" w14:textId="77777777" w:rsidTr="006A4DC2">
        <w:tc>
          <w:tcPr>
            <w:tcW w:w="2481" w:type="dxa"/>
            <w:shd w:val="clear" w:color="auto" w:fill="auto"/>
            <w:vAlign w:val="center"/>
          </w:tcPr>
          <w:p w14:paraId="50F62993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 xml:space="preserve">Procesor 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0EA5BF93" w14:textId="77777777" w:rsidR="00180B14" w:rsidRPr="00FB65AB" w:rsidRDefault="00180B14" w:rsidP="00034624">
            <w:pPr>
              <w:spacing w:line="276" w:lineRule="auto"/>
            </w:pPr>
            <w:r>
              <w:t>Procesor dedykowany</w:t>
            </w:r>
            <w:r w:rsidRPr="00FB65AB">
              <w:t xml:space="preserve"> do pracy w środowisku serwerowym, zainstalowane przez producenta, , </w:t>
            </w:r>
            <w:r>
              <w:t xml:space="preserve">który osiąga </w:t>
            </w:r>
            <w:r w:rsidRPr="00FB65AB">
              <w:t xml:space="preserve"> w teście opublikowanym na stronie </w:t>
            </w:r>
            <w:hyperlink r:id="rId7" w:history="1">
              <w:r w:rsidRPr="00FB65AB">
                <w:rPr>
                  <w:rStyle w:val="Hipercze"/>
                </w:rPr>
                <w:t>http://cpubenchmark.net/cpu_list.php</w:t>
              </w:r>
            </w:hyperlink>
            <w:r w:rsidRPr="00FB65AB">
              <w:t xml:space="preserve"> w dniu składania oferty, w pozycji „Passmark CPU Mark” wynik min. </w:t>
            </w:r>
            <w:r>
              <w:t>9500</w:t>
            </w:r>
            <w:r w:rsidRPr="00FB65AB">
              <w:t xml:space="preserve">, TDP nie więcej niż </w:t>
            </w:r>
            <w:r w:rsidRPr="00FB65AB">
              <w:br/>
            </w:r>
            <w:r>
              <w:t>80</w:t>
            </w:r>
            <w:r w:rsidRPr="00FB65AB">
              <w:t xml:space="preserve"> W</w:t>
            </w:r>
          </w:p>
        </w:tc>
      </w:tr>
      <w:tr w:rsidR="00180B14" w:rsidRPr="00FB65AB" w14:paraId="3143397A" w14:textId="77777777" w:rsidTr="006A4DC2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14:paraId="0120294A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lastRenderedPageBreak/>
              <w:t>RAM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49DCA8C4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 xml:space="preserve">Minimum </w:t>
            </w:r>
            <w:r>
              <w:t>64</w:t>
            </w:r>
            <w:r w:rsidRPr="00FB65AB">
              <w:t xml:space="preserve"> GB </w:t>
            </w:r>
            <w:r>
              <w:t xml:space="preserve">DDR4 </w:t>
            </w:r>
            <w:r w:rsidRPr="00FB65AB">
              <w:t xml:space="preserve">ECC </w:t>
            </w:r>
            <w:r>
              <w:t xml:space="preserve">2400MHz </w:t>
            </w:r>
            <w:r w:rsidRPr="00FB65AB">
              <w:t>skonfigurowane w trybie maksymalnej wydajności dla zastosowanego procesora. W serwe</w:t>
            </w:r>
            <w:r>
              <w:t>rze muszą pozostać co najmniej 2</w:t>
            </w:r>
            <w:r w:rsidRPr="00FB65AB">
              <w:t xml:space="preserve"> sloty wolne na zainstalowanie dodatkowej pamięci RAM</w:t>
            </w:r>
          </w:p>
        </w:tc>
      </w:tr>
      <w:tr w:rsidR="00180B14" w:rsidRPr="00FB65AB" w14:paraId="7171AC4D" w14:textId="77777777" w:rsidTr="006A4DC2">
        <w:trPr>
          <w:trHeight w:val="167"/>
        </w:trPr>
        <w:tc>
          <w:tcPr>
            <w:tcW w:w="2481" w:type="dxa"/>
            <w:shd w:val="clear" w:color="auto" w:fill="auto"/>
            <w:vAlign w:val="center"/>
          </w:tcPr>
          <w:p w14:paraId="7B00CD31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Interfejsy sieciowe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68CCC2C4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Minimum 2 porty 1 Gbit/s LAN wbudowane na płycie głównej ze wsparciem iSCSI.</w:t>
            </w:r>
          </w:p>
          <w:p w14:paraId="1258BDAF" w14:textId="77777777" w:rsidR="00180B14" w:rsidRPr="00FB65AB" w:rsidRDefault="00180B14" w:rsidP="00034624">
            <w:pPr>
              <w:spacing w:line="276" w:lineRule="auto"/>
            </w:pPr>
            <w:r w:rsidRPr="00FB65AB">
              <w:t>Zintegrowana, dedykowana karta LAN do komunikacji wyłącznie z kontrolerem zdalnego zarządzania  z możliwością przeniesienia tej komunikacji na inną kartę sieciową współdzieloną z systemem operacyjnym serwera.</w:t>
            </w:r>
          </w:p>
        </w:tc>
      </w:tr>
      <w:tr w:rsidR="00180B14" w:rsidRPr="00FB65AB" w14:paraId="66E23DF2" w14:textId="77777777" w:rsidTr="006A4DC2">
        <w:tc>
          <w:tcPr>
            <w:tcW w:w="2481" w:type="dxa"/>
            <w:shd w:val="clear" w:color="auto" w:fill="auto"/>
            <w:vAlign w:val="center"/>
          </w:tcPr>
          <w:p w14:paraId="30EBFBFC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Napęd optyczny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682ECFAE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Wewnętrzny napęd DVD+/-RW SATA do nagrywania płyt DVD +/-RW</w:t>
            </w:r>
          </w:p>
        </w:tc>
      </w:tr>
      <w:tr w:rsidR="00180B14" w:rsidRPr="00FB65AB" w14:paraId="2EA5608B" w14:textId="77777777" w:rsidTr="006A4DC2">
        <w:tc>
          <w:tcPr>
            <w:tcW w:w="2481" w:type="dxa"/>
            <w:shd w:val="clear" w:color="auto" w:fill="auto"/>
            <w:vAlign w:val="center"/>
          </w:tcPr>
          <w:p w14:paraId="106F50CC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Dyski twarde</w:t>
            </w:r>
          </w:p>
        </w:tc>
        <w:tc>
          <w:tcPr>
            <w:tcW w:w="6741" w:type="dxa"/>
            <w:shd w:val="clear" w:color="auto" w:fill="auto"/>
            <w:vAlign w:val="bottom"/>
          </w:tcPr>
          <w:p w14:paraId="197B5A75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 xml:space="preserve">Zainstalowane min. </w:t>
            </w:r>
            <w:r>
              <w:t>2</w:t>
            </w:r>
            <w:r w:rsidRPr="00FB65AB">
              <w:t xml:space="preserve"> dyski </w:t>
            </w:r>
            <w:r>
              <w:t xml:space="preserve">SATA 3 Hot Swap  </w:t>
            </w:r>
            <w:r w:rsidRPr="00FB65AB">
              <w:t xml:space="preserve">  o pojemności min. </w:t>
            </w:r>
            <w:r>
              <w:t>4 TB 7200rpm każdy, klasy  Enterprise</w:t>
            </w:r>
            <w:r w:rsidRPr="00FB65AB">
              <w:t>, przystosowane do pracy ciągłej 24/7</w:t>
            </w:r>
          </w:p>
          <w:p w14:paraId="2C4A04C2" w14:textId="77777777" w:rsidR="00180B14" w:rsidRPr="00FB65AB" w:rsidRDefault="00180B14" w:rsidP="00034624">
            <w:pPr>
              <w:spacing w:line="276" w:lineRule="auto"/>
            </w:pPr>
            <w:r w:rsidRPr="00FB65AB">
              <w:t xml:space="preserve">Możliwość instalacji </w:t>
            </w:r>
            <w:r>
              <w:t xml:space="preserve">co najmniej </w:t>
            </w:r>
            <w:r w:rsidRPr="00FB65AB">
              <w:t>4 dodatkowych dysków bez potrzeby wymiany/dokupienia elementów serwera innych niż dyski twarde.</w:t>
            </w:r>
          </w:p>
        </w:tc>
      </w:tr>
      <w:tr w:rsidR="00180B14" w:rsidRPr="00FB65AB" w14:paraId="2B4F55CB" w14:textId="77777777" w:rsidTr="006A4DC2">
        <w:tc>
          <w:tcPr>
            <w:tcW w:w="2481" w:type="dxa"/>
            <w:shd w:val="clear" w:color="auto" w:fill="auto"/>
            <w:vAlign w:val="center"/>
          </w:tcPr>
          <w:p w14:paraId="197574B6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Kontroler  HDD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4A0B3725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 xml:space="preserve">Kontroler RAID 0/1 lub 5 </w:t>
            </w:r>
          </w:p>
        </w:tc>
      </w:tr>
      <w:tr w:rsidR="00180B14" w:rsidRPr="00FB65AB" w14:paraId="1F8E809F" w14:textId="77777777" w:rsidTr="006A4DC2">
        <w:tc>
          <w:tcPr>
            <w:tcW w:w="2481" w:type="dxa"/>
            <w:shd w:val="clear" w:color="auto" w:fill="auto"/>
            <w:vAlign w:val="center"/>
          </w:tcPr>
          <w:p w14:paraId="1D9B0DF0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Porty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607264B6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 xml:space="preserve">Minimum 5 portów USB </w:t>
            </w:r>
          </w:p>
        </w:tc>
      </w:tr>
      <w:tr w:rsidR="00180B14" w:rsidRPr="00FB65AB" w14:paraId="7ADCD9A6" w14:textId="77777777" w:rsidTr="006A4DC2">
        <w:tc>
          <w:tcPr>
            <w:tcW w:w="2481" w:type="dxa"/>
            <w:shd w:val="clear" w:color="auto" w:fill="auto"/>
            <w:vAlign w:val="center"/>
          </w:tcPr>
          <w:p w14:paraId="38E919D2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Video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619060C2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Karta graficzna umożliwiająca poprawne wyświetlanie obrazu w rozdzielczości minimum 1280 x 1024.</w:t>
            </w:r>
          </w:p>
        </w:tc>
      </w:tr>
      <w:tr w:rsidR="00180B14" w:rsidRPr="00FB65AB" w14:paraId="68DF999C" w14:textId="77777777" w:rsidTr="006A4DC2">
        <w:tc>
          <w:tcPr>
            <w:tcW w:w="2481" w:type="dxa"/>
            <w:shd w:val="clear" w:color="auto" w:fill="auto"/>
            <w:vAlign w:val="center"/>
          </w:tcPr>
          <w:p w14:paraId="0596BA15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Karta zarządzająca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026D6603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Umieszczona z przodu karta identyfikacyjna lub wyświetlacz zawierająca informacje takie jak: model serwera, numer handlowy, numer seryjny</w:t>
            </w:r>
            <w:r>
              <w:t>.</w:t>
            </w:r>
          </w:p>
          <w:p w14:paraId="39EF4546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Zintegrowany trwale z płytą główną kontroler zdalnego zarządzania zgodny ze standardem IPMI 2.0 umożliwiający zdalne uruchomienie, wyłączenie i restart serwera, pełne zarządzanie sprzętowe: monitorowanie pracy kluczowych układów, wentylatorów, zasilaczy, napędów, temperatur, itp., logowanie błędów w zakresie ustalonym przez administratora</w:t>
            </w:r>
          </w:p>
          <w:p w14:paraId="2B417383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-dostęp do interfejsu karty zarządzającej za pomocą przeglądarki MS Internet Explorer lub Mozilla Firefox bez konieczności instalowania jakiegokolwiek software specyficznego dla producenta sprzętu</w:t>
            </w:r>
          </w:p>
          <w:p w14:paraId="08F93459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-serwer dostarczony wraz z aktywną funkcjonalnością przekierowania konsoli graficznej (minimum 2 połączenia) i mapowania napędów zdalnych , bądź ich obrazów (CD, DVD, FDD, klucz USB)</w:t>
            </w:r>
          </w:p>
          <w:p w14:paraId="5B59DFF2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-połączenie z kartą zarządzającą musi być szyfrowane minimum 128 bitowym kluczem SSL</w:t>
            </w:r>
          </w:p>
          <w:p w14:paraId="21F127CC" w14:textId="77777777" w:rsidR="00180B14" w:rsidRPr="00FB65AB" w:rsidRDefault="00180B14" w:rsidP="0003462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65AB">
              <w:rPr>
                <w:rFonts w:ascii="Times New Roman" w:hAnsi="Times New Roman" w:cs="Times New Roman"/>
                <w:sz w:val="22"/>
                <w:szCs w:val="22"/>
              </w:rPr>
              <w:t>-monitorowanie zużycia energii serwera w trybie rzeczywistym i wizualizacja raportów w postaci wykresów graficznych,</w:t>
            </w:r>
          </w:p>
          <w:p w14:paraId="3B9091A1" w14:textId="77777777" w:rsidR="00180B14" w:rsidRPr="00FB65AB" w:rsidRDefault="00180B14" w:rsidP="0003462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FA322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-możliwość konfiguracji 2 kont administracyjnych (dostępowych) do karty zarządzającej, logowanie aktywności użytkowników, wsparcie dla integracji z Active Directory i LDAP</w:t>
            </w:r>
          </w:p>
          <w:p w14:paraId="22921A6F" w14:textId="77777777" w:rsidR="00180B14" w:rsidRPr="00FB65AB" w:rsidRDefault="00180B14" w:rsidP="00034624">
            <w:pPr>
              <w:spacing w:line="276" w:lineRule="auto"/>
            </w:pPr>
            <w:r w:rsidRPr="00FB65AB">
              <w:lastRenderedPageBreak/>
              <w:t>-wsparcie dla aktualizacji firmware karty zarządzającej online, bez konieczności restartu serwera</w:t>
            </w:r>
          </w:p>
          <w:p w14:paraId="5A0CC7F3" w14:textId="77777777" w:rsidR="00180B14" w:rsidRPr="00FB65AB" w:rsidRDefault="00180B14" w:rsidP="00034624">
            <w:pPr>
              <w:spacing w:line="276" w:lineRule="auto"/>
            </w:pPr>
            <w:r w:rsidRPr="00FB65AB">
              <w:t>-wysyłanie powiadomień mailowych do administratora w przypadku awarii lub dokonanych zmian w konfiguracji(może być realizowane poprzez dodatkowe oprogramowanie dostarczone wraz z serwer</w:t>
            </w:r>
            <w:r w:rsidRPr="007C753E">
              <w:t>e</w:t>
            </w:r>
            <w:r w:rsidRPr="00FB65AB">
              <w:t>m)</w:t>
            </w:r>
          </w:p>
          <w:p w14:paraId="375F94E3" w14:textId="77777777" w:rsidR="00180B14" w:rsidRPr="00FB65AB" w:rsidRDefault="00180B14" w:rsidP="00034624">
            <w:pPr>
              <w:spacing w:line="276" w:lineRule="auto"/>
            </w:pPr>
          </w:p>
        </w:tc>
      </w:tr>
      <w:tr w:rsidR="00180B14" w:rsidRPr="00FB65AB" w14:paraId="2A930691" w14:textId="77777777" w:rsidTr="006A4DC2">
        <w:tc>
          <w:tcPr>
            <w:tcW w:w="2481" w:type="dxa"/>
            <w:shd w:val="clear" w:color="auto" w:fill="auto"/>
            <w:vAlign w:val="center"/>
          </w:tcPr>
          <w:p w14:paraId="6514EB02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lastRenderedPageBreak/>
              <w:t>Certyfikaty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6E8896CC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 xml:space="preserve">Serwer musi być wyprodukowany zgodnie z normą ISO-9001, ISO-14001. Deklaracja CE. </w:t>
            </w:r>
          </w:p>
          <w:p w14:paraId="090DFF9B" w14:textId="77777777" w:rsidR="00180B14" w:rsidRPr="00FB65AB" w:rsidRDefault="00180B14" w:rsidP="00034624">
            <w:pPr>
              <w:spacing w:line="276" w:lineRule="auto"/>
            </w:pPr>
            <w:r w:rsidRPr="00FB65AB">
              <w:t xml:space="preserve">Oferowany model serwera musi posiadać wsparcie producenta dla systemów operacyjnych m. in. Microsoft Windows Server 2012, Suse Linux Enterprise Server 11. </w:t>
            </w:r>
          </w:p>
          <w:p w14:paraId="79139B92" w14:textId="77777777" w:rsidR="00180B14" w:rsidRPr="00FB65AB" w:rsidRDefault="00180B14" w:rsidP="00034624">
            <w:pPr>
              <w:spacing w:line="276" w:lineRule="auto"/>
            </w:pPr>
            <w:r w:rsidRPr="00FB65AB">
              <w:t>Wymagana kompatybilność, wsparcie serwera dla następujących systemów operacyjnych:</w:t>
            </w:r>
          </w:p>
          <w:p w14:paraId="00442E13" w14:textId="77777777" w:rsidR="00180B14" w:rsidRPr="00FB65AB" w:rsidRDefault="00180B14" w:rsidP="00034624">
            <w:pPr>
              <w:spacing w:line="276" w:lineRule="auto"/>
              <w:rPr>
                <w:lang w:val="en-US"/>
              </w:rPr>
            </w:pPr>
            <w:r w:rsidRPr="00FB65AB">
              <w:rPr>
                <w:lang w:val="en-US"/>
              </w:rPr>
              <w:t>Microsoft Windows Server 2012</w:t>
            </w:r>
          </w:p>
          <w:p w14:paraId="52A83018" w14:textId="77777777" w:rsidR="00180B14" w:rsidRPr="00FB65AB" w:rsidRDefault="00180B14" w:rsidP="00034624">
            <w:pPr>
              <w:spacing w:line="276" w:lineRule="auto"/>
              <w:rPr>
                <w:lang w:val="en-US"/>
              </w:rPr>
            </w:pPr>
            <w:r w:rsidRPr="00FB65AB">
              <w:rPr>
                <w:lang w:val="en-US"/>
              </w:rPr>
              <w:t>Microsoft Windows Server 2008R2</w:t>
            </w:r>
          </w:p>
          <w:p w14:paraId="1949F478" w14:textId="77777777" w:rsidR="00180B14" w:rsidRPr="00FB65AB" w:rsidRDefault="00180B14" w:rsidP="00034624">
            <w:pPr>
              <w:spacing w:line="276" w:lineRule="auto"/>
              <w:rPr>
                <w:lang w:val="en-US"/>
              </w:rPr>
            </w:pPr>
            <w:r w:rsidRPr="00FB65AB">
              <w:rPr>
                <w:lang w:val="en-US"/>
              </w:rPr>
              <w:t>Microsoft Windows Server 2008</w:t>
            </w:r>
          </w:p>
          <w:p w14:paraId="45346919" w14:textId="77777777" w:rsidR="00180B14" w:rsidRPr="00FB65AB" w:rsidRDefault="00180B14" w:rsidP="00034624">
            <w:pPr>
              <w:spacing w:line="276" w:lineRule="auto"/>
              <w:rPr>
                <w:lang w:val="en-US"/>
              </w:rPr>
            </w:pPr>
            <w:r w:rsidRPr="00FB65AB">
              <w:rPr>
                <w:lang w:val="en-US"/>
              </w:rPr>
              <w:t>Suse Linux Enterprise Server 11</w:t>
            </w:r>
          </w:p>
          <w:p w14:paraId="06B0C531" w14:textId="77777777" w:rsidR="00180B14" w:rsidRPr="00FB65AB" w:rsidRDefault="00180B14" w:rsidP="00034624">
            <w:pPr>
              <w:spacing w:line="276" w:lineRule="auto"/>
            </w:pPr>
            <w:r w:rsidRPr="00FB65AB">
              <w:t xml:space="preserve">Red Hat Enterprise Linux. </w:t>
            </w:r>
          </w:p>
          <w:p w14:paraId="4689ABDD" w14:textId="77777777" w:rsidR="00180B14" w:rsidRPr="00FB65AB" w:rsidRDefault="00180B14" w:rsidP="00034624">
            <w:pPr>
              <w:spacing w:line="276" w:lineRule="auto"/>
            </w:pPr>
            <w:r w:rsidRPr="007C753E">
              <w:t>Wsparcie potwierdzone oświadczeniem producenta serwera.</w:t>
            </w:r>
          </w:p>
        </w:tc>
      </w:tr>
      <w:tr w:rsidR="00180B14" w:rsidRPr="00FB65AB" w14:paraId="31FCEE3B" w14:textId="77777777" w:rsidTr="006A4DC2">
        <w:tc>
          <w:tcPr>
            <w:tcW w:w="2481" w:type="dxa"/>
            <w:shd w:val="clear" w:color="auto" w:fill="auto"/>
            <w:vAlign w:val="center"/>
          </w:tcPr>
          <w:p w14:paraId="656FB4E0" w14:textId="77777777" w:rsidR="00180B14" w:rsidRPr="00FB65AB" w:rsidRDefault="00180B14" w:rsidP="00034624">
            <w:pPr>
              <w:snapToGrid w:val="0"/>
              <w:spacing w:line="276" w:lineRule="auto"/>
              <w:rPr>
                <w:bCs/>
                <w:iCs/>
              </w:rPr>
            </w:pPr>
            <w:r w:rsidRPr="00FB65AB">
              <w:rPr>
                <w:bCs/>
                <w:iCs/>
              </w:rPr>
              <w:t>Oprogramowanie diagnostyczne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097AEB2A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Dostarczone wraz z serwerem oprogramowanie zarządzające i diagnostyczne wyprodukowane i wspierane przez producenta serwera umożliwiające m.in.:</w:t>
            </w:r>
          </w:p>
          <w:p w14:paraId="4B9C726A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-konfigurację kontrolera RAID bez konieczności konfiguracji bezpośrednio w BIOS kontrolera</w:t>
            </w:r>
          </w:p>
          <w:p w14:paraId="4BDE2346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-instalację systemów operacyjnych wspieranych przez producenta serwera (z nośników fizycznych lub zdalnie przez sieć LAN) wraz ze sterownikami</w:t>
            </w:r>
          </w:p>
          <w:p w14:paraId="23FC1B4F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-tworzenie i zapis plików konfiguracyjnych umożliwiających zwielokrotnioną, automatyczną instalację systemu i konfigurację serwera</w:t>
            </w:r>
          </w:p>
          <w:p w14:paraId="19B0683D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>-zdalne zarządzanie, diagnostykę i przewidywanie awarii w oparciu o informacje dostarczane w ramach zintegrowanej karty zarządzającej oraz informacji z systemu operacyjnego, przekierowanie informacji i alertów poprzez email</w:t>
            </w:r>
            <w:r>
              <w:t>.</w:t>
            </w:r>
          </w:p>
          <w:p w14:paraId="1F9BAB07" w14:textId="77777777" w:rsidR="00180B14" w:rsidRPr="00FB65AB" w:rsidRDefault="00180B14" w:rsidP="00034624">
            <w:pPr>
              <w:spacing w:line="276" w:lineRule="auto"/>
            </w:pPr>
            <w:r w:rsidRPr="00FB65AB">
              <w:t>-monitorowanie i zarządzanie kontrolerami RAID i zainstalowanymi dyskami twardymi</w:t>
            </w:r>
            <w:r>
              <w:t>.</w:t>
            </w:r>
          </w:p>
        </w:tc>
      </w:tr>
      <w:tr w:rsidR="00180B14" w:rsidRPr="00FB65AB" w14:paraId="08FC17DD" w14:textId="77777777" w:rsidTr="006A4DC2">
        <w:trPr>
          <w:trHeight w:val="1440"/>
        </w:trPr>
        <w:tc>
          <w:tcPr>
            <w:tcW w:w="2481" w:type="dxa"/>
            <w:vMerge w:val="restart"/>
            <w:shd w:val="clear" w:color="auto" w:fill="auto"/>
            <w:vAlign w:val="center"/>
          </w:tcPr>
          <w:p w14:paraId="4F4C1A3C" w14:textId="77777777" w:rsidR="00180B14" w:rsidRPr="00FB65AB" w:rsidRDefault="00180B14" w:rsidP="00034624">
            <w:pPr>
              <w:snapToGrid w:val="0"/>
              <w:spacing w:line="276" w:lineRule="auto"/>
              <w:rPr>
                <w:bCs/>
                <w:iCs/>
              </w:rPr>
            </w:pPr>
            <w:r w:rsidRPr="00FB65AB">
              <w:rPr>
                <w:bCs/>
                <w:iCs/>
              </w:rPr>
              <w:t>Gwarancja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3597509B" w14:textId="77777777" w:rsidR="00180B14" w:rsidRPr="00FB65AB" w:rsidRDefault="00180B14" w:rsidP="00034624">
            <w:pPr>
              <w:snapToGrid w:val="0"/>
              <w:spacing w:line="276" w:lineRule="auto"/>
            </w:pPr>
            <w:r>
              <w:t>Minimum 2</w:t>
            </w:r>
            <w:r w:rsidRPr="00FB65AB">
              <w:t xml:space="preserve"> lat</w:t>
            </w:r>
            <w:r>
              <w:t>a</w:t>
            </w:r>
            <w:r w:rsidRPr="00FB65AB">
              <w:t xml:space="preserve"> fabrycznej gwarancji producenta, w miejscu instalacji (onsite) z czasem gwarantowanej naprawy (fix time) najpóźniej w następnym dniu roboczym (next business day) od zgłoszenia usterki.</w:t>
            </w:r>
            <w:r w:rsidRPr="00FB65AB">
              <w:rPr>
                <w:b/>
              </w:rPr>
              <w:t xml:space="preserve"> </w:t>
            </w:r>
          </w:p>
        </w:tc>
      </w:tr>
      <w:tr w:rsidR="00180B14" w:rsidRPr="007C753E" w14:paraId="75C63F16" w14:textId="77777777" w:rsidTr="006A4DC2">
        <w:trPr>
          <w:trHeight w:val="981"/>
        </w:trPr>
        <w:tc>
          <w:tcPr>
            <w:tcW w:w="2481" w:type="dxa"/>
            <w:vMerge/>
            <w:shd w:val="clear" w:color="auto" w:fill="auto"/>
            <w:vAlign w:val="center"/>
          </w:tcPr>
          <w:p w14:paraId="4A2C2CB0" w14:textId="77777777" w:rsidR="00180B14" w:rsidRPr="00FB65AB" w:rsidRDefault="00180B14" w:rsidP="00034624">
            <w:pPr>
              <w:snapToGrid w:val="0"/>
              <w:spacing w:line="276" w:lineRule="auto"/>
              <w:rPr>
                <w:bCs/>
                <w:iCs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1BBB26A5" w14:textId="77777777" w:rsidR="00180B14" w:rsidRPr="007C753E" w:rsidRDefault="00180B14" w:rsidP="00034624">
            <w:pPr>
              <w:spacing w:line="276" w:lineRule="auto"/>
            </w:pPr>
            <w:r w:rsidRPr="007C753E">
              <w:t>Uszkodzone dyski twarde dostarczone z serwerem zostają u zamawiającego.</w:t>
            </w:r>
          </w:p>
        </w:tc>
      </w:tr>
      <w:tr w:rsidR="00180B14" w:rsidRPr="00FB65AB" w14:paraId="20473680" w14:textId="77777777" w:rsidTr="006A4DC2">
        <w:trPr>
          <w:trHeight w:val="2385"/>
        </w:trPr>
        <w:tc>
          <w:tcPr>
            <w:tcW w:w="2481" w:type="dxa"/>
            <w:vMerge/>
            <w:shd w:val="clear" w:color="auto" w:fill="auto"/>
            <w:vAlign w:val="center"/>
          </w:tcPr>
          <w:p w14:paraId="516F2335" w14:textId="77777777" w:rsidR="00180B14" w:rsidRPr="00FB65AB" w:rsidRDefault="00180B14" w:rsidP="00034624">
            <w:pPr>
              <w:snapToGrid w:val="0"/>
              <w:spacing w:line="276" w:lineRule="auto"/>
              <w:rPr>
                <w:bCs/>
                <w:iCs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2FA6779B" w14:textId="77777777" w:rsidR="00180B14" w:rsidRPr="00FB65AB" w:rsidRDefault="00180B14" w:rsidP="00034624">
            <w:pPr>
              <w:spacing w:line="276" w:lineRule="auto"/>
            </w:pPr>
            <w:r w:rsidRPr="00FB65AB">
              <w:t xml:space="preserve">Oświadczenie producenta serwera lub jego przedstawiciela w Polsce, że w przypadku nie wywiązywania się z obowiązków gwarancyjnych Wykonawcy lub firmy </w:t>
            </w:r>
            <w:r w:rsidRPr="005C246D">
              <w:t>serwisującej wskazanej przez producenta serwera, przejmie na siebie wszelkie zobowiązania związane z serwisem – dokument potwierdzający załączyć do oferty oraz dostarczonego sprzętu</w:t>
            </w:r>
          </w:p>
        </w:tc>
      </w:tr>
      <w:tr w:rsidR="00180B14" w:rsidRPr="00FB65AB" w14:paraId="74A664A1" w14:textId="77777777" w:rsidTr="006A4DC2">
        <w:tc>
          <w:tcPr>
            <w:tcW w:w="2481" w:type="dxa"/>
            <w:shd w:val="clear" w:color="auto" w:fill="auto"/>
            <w:vAlign w:val="center"/>
          </w:tcPr>
          <w:p w14:paraId="67028106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 xml:space="preserve">Dokumentacja 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661CA9AE" w14:textId="77777777" w:rsidR="00180B14" w:rsidRPr="00FB65AB" w:rsidRDefault="00180B14" w:rsidP="00034624">
            <w:pPr>
              <w:snapToGrid w:val="0"/>
              <w:spacing w:line="276" w:lineRule="auto"/>
            </w:pPr>
            <w:r w:rsidRPr="00FB65AB">
              <w:t xml:space="preserve">Zamawiający wymaga dokumentacji w języku </w:t>
            </w:r>
            <w:r w:rsidRPr="005C246D">
              <w:t>polskim lub angielskim</w:t>
            </w:r>
            <w:r w:rsidRPr="00FB65AB">
              <w:t>. 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6FB61B0F" w14:textId="77777777" w:rsidR="006A4DC2" w:rsidRPr="002F0A5A" w:rsidRDefault="006A4DC2" w:rsidP="006A4DC2">
      <w:pPr>
        <w:pStyle w:val="Akapitzlist"/>
        <w:numPr>
          <w:ilvl w:val="0"/>
          <w:numId w:val="6"/>
        </w:numPr>
        <w:spacing w:before="120" w:after="120" w:line="360" w:lineRule="auto"/>
        <w:rPr>
          <w:b/>
          <w:bCs/>
          <w:sz w:val="24"/>
          <w:szCs w:val="24"/>
          <w:u w:val="single"/>
        </w:rPr>
      </w:pPr>
      <w:r w:rsidRPr="002F0A5A">
        <w:rPr>
          <w:b/>
          <w:bCs/>
          <w:sz w:val="24"/>
          <w:szCs w:val="24"/>
          <w:u w:val="single"/>
        </w:rPr>
        <w:t>Do oferty należy dołączyć:</w:t>
      </w:r>
    </w:p>
    <w:p w14:paraId="38390536" w14:textId="77777777" w:rsidR="006A4DC2" w:rsidRPr="006A4DC2" w:rsidRDefault="006A4DC2" w:rsidP="006A4DC2">
      <w:pPr>
        <w:pStyle w:val="Akapitzlist"/>
        <w:numPr>
          <w:ilvl w:val="0"/>
          <w:numId w:val="36"/>
        </w:numPr>
        <w:spacing w:before="120" w:after="120" w:line="360" w:lineRule="auto"/>
        <w:rPr>
          <w:sz w:val="24"/>
          <w:szCs w:val="24"/>
        </w:rPr>
      </w:pPr>
      <w:r w:rsidRPr="006A4DC2">
        <w:rPr>
          <w:sz w:val="24"/>
          <w:szCs w:val="24"/>
        </w:rPr>
        <w:t xml:space="preserve">Oświadczenie wykonawcy, że oferowany sprzęt będzie fabrycznie nowy i pochodzi z oficjalnego kanału sprzedaży producenta na rynek polski. Data produkcji sprzętu będzie nie wcześniejsza niż cztery miesiące od daty zawarcia umowy. </w:t>
      </w:r>
    </w:p>
    <w:p w14:paraId="7E89BEB5" w14:textId="77777777" w:rsidR="006A4DC2" w:rsidRPr="006A4DC2" w:rsidRDefault="006A4DC2" w:rsidP="006A4DC2">
      <w:pPr>
        <w:pStyle w:val="Akapitzlist"/>
        <w:numPr>
          <w:ilvl w:val="0"/>
          <w:numId w:val="36"/>
        </w:numPr>
        <w:spacing w:before="120" w:after="120" w:line="360" w:lineRule="auto"/>
        <w:rPr>
          <w:sz w:val="24"/>
          <w:szCs w:val="24"/>
        </w:rPr>
      </w:pPr>
      <w:r w:rsidRPr="006A4DC2">
        <w:rPr>
          <w:sz w:val="24"/>
          <w:szCs w:val="24"/>
        </w:rPr>
        <w:t xml:space="preserve">Oświadczenie producenta, że elementy, z których zbudowane są serwery, są produktami producenta tych serwerów lub są przez niego certyfikowane. </w:t>
      </w:r>
    </w:p>
    <w:p w14:paraId="05661AA5" w14:textId="77777777" w:rsidR="006A4DC2" w:rsidRPr="006A4DC2" w:rsidRDefault="006A4DC2" w:rsidP="006A4DC2">
      <w:pPr>
        <w:pStyle w:val="Akapitzlist"/>
        <w:numPr>
          <w:ilvl w:val="0"/>
          <w:numId w:val="36"/>
        </w:numPr>
        <w:spacing w:before="120" w:after="120" w:line="360" w:lineRule="auto"/>
        <w:rPr>
          <w:sz w:val="24"/>
          <w:szCs w:val="24"/>
        </w:rPr>
      </w:pPr>
      <w:r w:rsidRPr="006A4DC2">
        <w:rPr>
          <w:sz w:val="24"/>
          <w:szCs w:val="24"/>
        </w:rPr>
        <w:t>Oświadczenie producenta, że oferowane serwery posiadają wsparcie dla następujących systemów operacyjnych:</w:t>
      </w:r>
    </w:p>
    <w:p w14:paraId="3918ED34" w14:textId="36725DAA" w:rsidR="006A4DC2" w:rsidRPr="006A4DC2" w:rsidRDefault="006A4DC2" w:rsidP="006A4DC2">
      <w:pPr>
        <w:pStyle w:val="Akapitzlist"/>
        <w:numPr>
          <w:ilvl w:val="1"/>
          <w:numId w:val="36"/>
        </w:numPr>
        <w:spacing w:before="120" w:after="120" w:line="360" w:lineRule="auto"/>
        <w:rPr>
          <w:sz w:val="24"/>
          <w:szCs w:val="24"/>
          <w:lang w:val="en-US"/>
        </w:rPr>
      </w:pPr>
      <w:r w:rsidRPr="006A4DC2">
        <w:rPr>
          <w:sz w:val="24"/>
          <w:szCs w:val="24"/>
          <w:lang w:val="en-US"/>
        </w:rPr>
        <w:t>MS Windows 2016, 2012, 2008R2, 2008;</w:t>
      </w:r>
    </w:p>
    <w:p w14:paraId="0C50C5C0" w14:textId="7EBD627C" w:rsidR="006A4DC2" w:rsidRPr="006A4DC2" w:rsidRDefault="006A4DC2" w:rsidP="006A4DC2">
      <w:pPr>
        <w:pStyle w:val="Akapitzlist"/>
        <w:numPr>
          <w:ilvl w:val="1"/>
          <w:numId w:val="36"/>
        </w:numPr>
        <w:spacing w:before="120" w:after="120" w:line="360" w:lineRule="auto"/>
        <w:rPr>
          <w:sz w:val="24"/>
          <w:szCs w:val="24"/>
          <w:lang w:val="en-US"/>
        </w:rPr>
      </w:pPr>
      <w:r w:rsidRPr="006A4DC2">
        <w:rPr>
          <w:sz w:val="24"/>
          <w:szCs w:val="24"/>
          <w:lang w:val="en-US"/>
        </w:rPr>
        <w:t>Suse Linux Enterprise Server 11;</w:t>
      </w:r>
    </w:p>
    <w:p w14:paraId="6A3FD5FF" w14:textId="171E42FC" w:rsidR="006A4DC2" w:rsidRPr="006A4DC2" w:rsidRDefault="006A4DC2" w:rsidP="006A4DC2">
      <w:pPr>
        <w:pStyle w:val="Akapitzlist"/>
        <w:numPr>
          <w:ilvl w:val="1"/>
          <w:numId w:val="36"/>
        </w:numPr>
        <w:spacing w:before="120" w:after="120" w:line="360" w:lineRule="auto"/>
        <w:rPr>
          <w:sz w:val="24"/>
          <w:szCs w:val="24"/>
        </w:rPr>
      </w:pPr>
      <w:r w:rsidRPr="006A4DC2">
        <w:rPr>
          <w:sz w:val="24"/>
          <w:szCs w:val="24"/>
        </w:rPr>
        <w:t>RedHat Enterprise Linux.</w:t>
      </w:r>
    </w:p>
    <w:p w14:paraId="2E018DF3" w14:textId="77777777" w:rsidR="006A4DC2" w:rsidRPr="006A4DC2" w:rsidRDefault="006A4DC2" w:rsidP="006A4DC2">
      <w:pPr>
        <w:pStyle w:val="Akapitzlist"/>
        <w:numPr>
          <w:ilvl w:val="0"/>
          <w:numId w:val="36"/>
        </w:numPr>
        <w:spacing w:before="120" w:after="120" w:line="360" w:lineRule="auto"/>
        <w:rPr>
          <w:sz w:val="24"/>
          <w:szCs w:val="24"/>
        </w:rPr>
      </w:pPr>
      <w:r w:rsidRPr="006A4DC2">
        <w:rPr>
          <w:sz w:val="24"/>
          <w:szCs w:val="24"/>
        </w:rPr>
        <w:t>Szczegółową specyfikację techniczną oferowanego sprzętu.</w:t>
      </w:r>
    </w:p>
    <w:p w14:paraId="0CAF75DA" w14:textId="77777777" w:rsidR="006A4DC2" w:rsidRPr="006A4DC2" w:rsidRDefault="006A4DC2" w:rsidP="006A4DC2">
      <w:pPr>
        <w:pStyle w:val="Akapitzlist"/>
        <w:numPr>
          <w:ilvl w:val="0"/>
          <w:numId w:val="36"/>
        </w:numPr>
        <w:spacing w:before="120" w:after="120" w:line="360" w:lineRule="auto"/>
        <w:rPr>
          <w:sz w:val="24"/>
          <w:szCs w:val="24"/>
        </w:rPr>
      </w:pPr>
      <w:r w:rsidRPr="006A4DC2">
        <w:rPr>
          <w:sz w:val="24"/>
          <w:szCs w:val="24"/>
        </w:rPr>
        <w:t xml:space="preserve">Deklarację CE oferowanych serwerów. </w:t>
      </w:r>
    </w:p>
    <w:p w14:paraId="4248E61D" w14:textId="77777777" w:rsidR="006A4DC2" w:rsidRPr="006A4DC2" w:rsidRDefault="006A4DC2" w:rsidP="006A4DC2">
      <w:pPr>
        <w:pStyle w:val="Akapitzlist"/>
        <w:numPr>
          <w:ilvl w:val="0"/>
          <w:numId w:val="36"/>
        </w:numPr>
        <w:spacing w:before="120" w:after="120" w:line="360" w:lineRule="auto"/>
        <w:rPr>
          <w:sz w:val="24"/>
          <w:szCs w:val="24"/>
        </w:rPr>
      </w:pPr>
      <w:r w:rsidRPr="006A4DC2">
        <w:rPr>
          <w:sz w:val="24"/>
          <w:szCs w:val="24"/>
        </w:rPr>
        <w:t>Certyfikat ISO 9001 dla linii produkcyjnej oferowanego sprzętu oraz ISO 14001 oferowanego sprzętu, wystawionych dla producenta oferowanych serwerów i szaf rack.</w:t>
      </w:r>
    </w:p>
    <w:p w14:paraId="01B0D00A" w14:textId="4DA39FB1" w:rsidR="006A4DC2" w:rsidRPr="006A4DC2" w:rsidRDefault="006A4DC2" w:rsidP="006A4DC2">
      <w:pPr>
        <w:pStyle w:val="Akapitzlist"/>
        <w:numPr>
          <w:ilvl w:val="0"/>
          <w:numId w:val="36"/>
        </w:numPr>
        <w:spacing w:before="120" w:after="120" w:line="360" w:lineRule="auto"/>
        <w:rPr>
          <w:sz w:val="24"/>
          <w:szCs w:val="24"/>
        </w:rPr>
      </w:pPr>
      <w:r w:rsidRPr="006A4DC2">
        <w:rPr>
          <w:sz w:val="24"/>
          <w:szCs w:val="24"/>
        </w:rPr>
        <w:t xml:space="preserve">Oświadczenie Wykonawcy o udzielonej gwarancji na oferowane serwery (co najmniej 2 letnią gwarancją producenta) z czasem naprawy (fix time) </w:t>
      </w:r>
      <w:r w:rsidR="00D231C6">
        <w:rPr>
          <w:sz w:val="24"/>
          <w:szCs w:val="24"/>
        </w:rPr>
        <w:t xml:space="preserve">co najmniej </w:t>
      </w:r>
      <w:r w:rsidRPr="006A4DC2">
        <w:rPr>
          <w:sz w:val="24"/>
          <w:szCs w:val="24"/>
        </w:rPr>
        <w:t>następnego dnia roboczego (next business day), a w przypadku niewykonania naprawy w tym terminie, oświadczenie o tym, że Wykonawca dostarczy sprzęt zastępczy.</w:t>
      </w:r>
    </w:p>
    <w:p w14:paraId="16BEEB67" w14:textId="0FD832E8" w:rsidR="006A4DC2" w:rsidRPr="006A4DC2" w:rsidRDefault="006A4DC2" w:rsidP="006A4DC2">
      <w:pPr>
        <w:pStyle w:val="Akapitzlist"/>
        <w:numPr>
          <w:ilvl w:val="0"/>
          <w:numId w:val="36"/>
        </w:numPr>
        <w:spacing w:before="120" w:after="120" w:line="360" w:lineRule="auto"/>
        <w:rPr>
          <w:sz w:val="24"/>
          <w:szCs w:val="24"/>
        </w:rPr>
      </w:pPr>
      <w:r w:rsidRPr="006A4DC2">
        <w:rPr>
          <w:sz w:val="24"/>
          <w:szCs w:val="24"/>
        </w:rPr>
        <w:lastRenderedPageBreak/>
        <w:t>Oświadczenie producenta serwera lub jego przedstawiciela w Polsce, że w przypadku niewywiązywania się z obowiązków gwarancyjnych wykonawcy lub firmy serwisującej, przejmie na siebie wszelkie zobowiązania związane z serwisem</w:t>
      </w:r>
    </w:p>
    <w:p w14:paraId="631DAF18" w14:textId="67A4A2A8" w:rsidR="006A4DC2" w:rsidRPr="006A4DC2" w:rsidRDefault="006A4DC2" w:rsidP="006A4DC2">
      <w:pPr>
        <w:pStyle w:val="Akapitzlist"/>
        <w:numPr>
          <w:ilvl w:val="0"/>
          <w:numId w:val="6"/>
        </w:numPr>
        <w:spacing w:before="120" w:after="120" w:line="360" w:lineRule="auto"/>
        <w:rPr>
          <w:sz w:val="24"/>
          <w:szCs w:val="24"/>
        </w:rPr>
      </w:pPr>
      <w:r w:rsidRPr="006A4DC2">
        <w:rPr>
          <w:sz w:val="24"/>
          <w:szCs w:val="24"/>
        </w:rPr>
        <w:t>Wszystkie dokumenty (za wyjątkiem certyfikatów ISO i deklaracji CE) sporządzone w języku obcym winny być złożone z tłumaczeniem na język polski. Zamawiający dopuszcza złożenie certyfikatów ISO oraz CE w języku angielskim.</w:t>
      </w:r>
    </w:p>
    <w:p w14:paraId="2F842197" w14:textId="0BDCA4CB" w:rsidR="00B242AD" w:rsidRPr="007533E1" w:rsidRDefault="00B242AD" w:rsidP="00C915BD">
      <w:pPr>
        <w:pStyle w:val="Akapitzlist"/>
        <w:numPr>
          <w:ilvl w:val="0"/>
          <w:numId w:val="6"/>
        </w:numPr>
        <w:spacing w:before="120" w:after="120" w:line="360" w:lineRule="auto"/>
        <w:rPr>
          <w:sz w:val="24"/>
          <w:szCs w:val="24"/>
        </w:rPr>
      </w:pPr>
      <w:r w:rsidRPr="007533E1">
        <w:rPr>
          <w:sz w:val="24"/>
          <w:szCs w:val="24"/>
        </w:rPr>
        <w:t xml:space="preserve">Termin wykonania zamówienia wynosi do </w:t>
      </w:r>
      <w:r w:rsidR="00D231C6">
        <w:rPr>
          <w:sz w:val="24"/>
          <w:szCs w:val="24"/>
        </w:rPr>
        <w:t>30</w:t>
      </w:r>
      <w:r w:rsidRPr="007533E1">
        <w:rPr>
          <w:sz w:val="24"/>
          <w:szCs w:val="24"/>
        </w:rPr>
        <w:t xml:space="preserve"> dni od dnia zawarcia umowy.</w:t>
      </w:r>
    </w:p>
    <w:p w14:paraId="7B09796A" w14:textId="77777777" w:rsidR="0027535D" w:rsidRPr="007533E1" w:rsidRDefault="00B242AD" w:rsidP="00C915BD">
      <w:pPr>
        <w:pStyle w:val="Akapitzlist"/>
        <w:numPr>
          <w:ilvl w:val="0"/>
          <w:numId w:val="6"/>
        </w:numPr>
        <w:spacing w:before="120" w:after="120" w:line="360" w:lineRule="auto"/>
        <w:rPr>
          <w:sz w:val="24"/>
          <w:szCs w:val="24"/>
        </w:rPr>
      </w:pPr>
      <w:r w:rsidRPr="007533E1">
        <w:rPr>
          <w:sz w:val="24"/>
          <w:szCs w:val="24"/>
        </w:rPr>
        <w:t>Zamawiający wymaga dołączenia do oferty dokumentu potwierdzającego, że zaoferowany produkt spełnia wszystkie parametry zawarte w opisie przedmiotu zamówienia.</w:t>
      </w:r>
    </w:p>
    <w:p w14:paraId="3583E1DD" w14:textId="46424638" w:rsidR="00132FAF" w:rsidRPr="007533E1" w:rsidRDefault="00132FAF" w:rsidP="00C915BD">
      <w:pPr>
        <w:pStyle w:val="Akapitzlist"/>
        <w:numPr>
          <w:ilvl w:val="0"/>
          <w:numId w:val="6"/>
        </w:numPr>
        <w:spacing w:before="120" w:after="120" w:line="360" w:lineRule="auto"/>
        <w:rPr>
          <w:sz w:val="24"/>
          <w:szCs w:val="24"/>
        </w:rPr>
      </w:pPr>
      <w:r w:rsidRPr="007533E1">
        <w:rPr>
          <w:sz w:val="24"/>
          <w:szCs w:val="24"/>
        </w:rPr>
        <w:t xml:space="preserve">Minimalny wymagany przez zamawiającego termin gwarancji na serwery: </w:t>
      </w:r>
      <w:r w:rsidR="00180B14">
        <w:rPr>
          <w:sz w:val="24"/>
          <w:szCs w:val="24"/>
        </w:rPr>
        <w:t>24</w:t>
      </w:r>
      <w:r w:rsidRPr="007533E1">
        <w:rPr>
          <w:sz w:val="24"/>
          <w:szCs w:val="24"/>
        </w:rPr>
        <w:t xml:space="preserve"> miesięcy liczone od dnia podpisania protokołu zdawczo-odbiorczego. Usuwanie usterek, awarii, reklamacji zgłaszanych przez Zamawiającego w okresie gwarancyjnym nastąpi niezwłocznie, lecz nie później niż w terminie jednego dnia roboczego od dnia dokonania zgłoszenia przez Zamawiającego.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7626" w14:paraId="0DADA4C4" w14:textId="77777777" w:rsidTr="00357626">
        <w:tc>
          <w:tcPr>
            <w:tcW w:w="9062" w:type="dxa"/>
          </w:tcPr>
          <w:p w14:paraId="1F7CB161" w14:textId="77777777" w:rsidR="00357626" w:rsidRPr="00357626" w:rsidRDefault="00357626" w:rsidP="00357626">
            <w:pPr>
              <w:spacing w:before="120" w:after="120" w:line="360" w:lineRule="auto"/>
              <w:ind w:left="29" w:firstLine="0"/>
              <w:jc w:val="center"/>
              <w:rPr>
                <w:b/>
                <w:bCs/>
                <w:sz w:val="24"/>
                <w:szCs w:val="24"/>
              </w:rPr>
            </w:pPr>
            <w:r w:rsidRPr="00357626">
              <w:rPr>
                <w:b/>
                <w:bCs/>
                <w:sz w:val="24"/>
                <w:szCs w:val="24"/>
              </w:rPr>
              <w:t>IV. WARUNKI UDZIAŁU W POSTĘPOWANIU</w:t>
            </w:r>
          </w:p>
        </w:tc>
      </w:tr>
    </w:tbl>
    <w:p w14:paraId="05961B17" w14:textId="6C2D345E" w:rsidR="0027535D" w:rsidRPr="00180B14" w:rsidRDefault="0027535D" w:rsidP="00180B14">
      <w:pPr>
        <w:spacing w:before="120" w:after="120" w:line="360" w:lineRule="auto"/>
        <w:ind w:left="0" w:firstLine="0"/>
        <w:rPr>
          <w:sz w:val="24"/>
          <w:szCs w:val="24"/>
          <w:shd w:val="clear" w:color="auto" w:fill="FFFFFF"/>
        </w:rPr>
      </w:pPr>
      <w:r w:rsidRPr="007533E1">
        <w:rPr>
          <w:sz w:val="24"/>
          <w:szCs w:val="24"/>
          <w:shd w:val="clear" w:color="auto" w:fill="FFFFFF"/>
        </w:rPr>
        <w:t>O udzielenie zamówienia mogą ubiegać się Wykonawcy, którzy nie podlegają wykluczeniu oraz spełniają warunki udziału w postępowaniu, dotyczące:</w:t>
      </w:r>
    </w:p>
    <w:p w14:paraId="6A99FD5F" w14:textId="77777777" w:rsidR="0027535D" w:rsidRPr="007533E1" w:rsidRDefault="0027535D" w:rsidP="00C915BD">
      <w:pPr>
        <w:pStyle w:val="Akapitzlist"/>
        <w:numPr>
          <w:ilvl w:val="0"/>
          <w:numId w:val="5"/>
        </w:numPr>
        <w:shd w:val="clear" w:color="auto" w:fill="FFFFFF"/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 xml:space="preserve">kompetencji lub uprawnień do prowadzenia określonej działalności zawodowej, o ile wynika to </w:t>
      </w:r>
      <w:r w:rsidRPr="007533E1">
        <w:rPr>
          <w:sz w:val="24"/>
          <w:szCs w:val="24"/>
        </w:rPr>
        <w:br/>
        <w:t xml:space="preserve">z odrębnych przepisów: </w:t>
      </w:r>
    </w:p>
    <w:p w14:paraId="309A124F" w14:textId="77777777" w:rsidR="0027535D" w:rsidRPr="007533E1" w:rsidRDefault="0027535D" w:rsidP="00C915BD">
      <w:pPr>
        <w:pStyle w:val="Akapitzlist"/>
        <w:numPr>
          <w:ilvl w:val="0"/>
          <w:numId w:val="9"/>
        </w:numPr>
        <w:shd w:val="clear" w:color="auto" w:fill="FFFFFF"/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 xml:space="preserve">zamawiający nie formułuje w ramach niniejszego warunku szczegółowych wymagań. </w:t>
      </w:r>
    </w:p>
    <w:p w14:paraId="21BD30A6" w14:textId="77777777" w:rsidR="0027535D" w:rsidRPr="007533E1" w:rsidRDefault="0027535D" w:rsidP="00C915BD">
      <w:pPr>
        <w:pStyle w:val="Akapitzlist"/>
        <w:numPr>
          <w:ilvl w:val="0"/>
          <w:numId w:val="5"/>
        </w:numPr>
        <w:shd w:val="clear" w:color="auto" w:fill="FFFFFF"/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sytuacji ekonomicznej lub finansowej:</w:t>
      </w:r>
    </w:p>
    <w:p w14:paraId="720022DF" w14:textId="77777777" w:rsidR="0027535D" w:rsidRPr="007533E1" w:rsidRDefault="0027535D" w:rsidP="00C915BD">
      <w:pPr>
        <w:pStyle w:val="Akapitzlist"/>
        <w:numPr>
          <w:ilvl w:val="0"/>
          <w:numId w:val="8"/>
        </w:numPr>
        <w:shd w:val="clear" w:color="auto" w:fill="FFFFFF"/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bCs/>
          <w:sz w:val="24"/>
          <w:szCs w:val="24"/>
        </w:rPr>
        <w:t xml:space="preserve">zamawiający </w:t>
      </w:r>
      <w:r w:rsidRPr="007533E1">
        <w:rPr>
          <w:sz w:val="24"/>
          <w:szCs w:val="24"/>
        </w:rPr>
        <w:t xml:space="preserve">nie formułuje w ramach niniejszego warunku szczegółowych wymagań. </w:t>
      </w:r>
    </w:p>
    <w:p w14:paraId="0A46CBA9" w14:textId="77777777" w:rsidR="0027535D" w:rsidRPr="007533E1" w:rsidRDefault="0027535D" w:rsidP="00C915BD">
      <w:pPr>
        <w:pStyle w:val="Akapitzlist"/>
        <w:numPr>
          <w:ilvl w:val="0"/>
          <w:numId w:val="5"/>
        </w:numPr>
        <w:shd w:val="clear" w:color="auto" w:fill="FFFFFF"/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zdolności technicznej lub zawodowej:</w:t>
      </w:r>
    </w:p>
    <w:p w14:paraId="58FFD59B" w14:textId="25E31258" w:rsidR="000535EA" w:rsidRPr="007533E1" w:rsidRDefault="000535EA" w:rsidP="00C915BD">
      <w:pPr>
        <w:pStyle w:val="Akapitzlist"/>
        <w:numPr>
          <w:ilvl w:val="0"/>
          <w:numId w:val="7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 xml:space="preserve">zamawiający uzna warunek za spełniony jeżeli wykonawca wykaże, że zrealizował </w:t>
      </w:r>
      <w:r w:rsidRPr="007533E1">
        <w:rPr>
          <w:b/>
          <w:bCs/>
          <w:sz w:val="24"/>
          <w:szCs w:val="24"/>
          <w:u w:val="single"/>
        </w:rPr>
        <w:t>minimum 2 podobne dostawy</w:t>
      </w:r>
      <w:r w:rsidRPr="007533E1">
        <w:rPr>
          <w:sz w:val="24"/>
          <w:szCs w:val="24"/>
        </w:rPr>
        <w:t xml:space="preserve"> nowych serwerów wraz z instalacją i konfiguracją o wartości nie mniejszej niż </w:t>
      </w:r>
      <w:r w:rsidR="00A96AC1">
        <w:rPr>
          <w:sz w:val="24"/>
          <w:szCs w:val="24"/>
        </w:rPr>
        <w:t>4</w:t>
      </w:r>
      <w:r w:rsidRPr="007533E1">
        <w:rPr>
          <w:sz w:val="24"/>
          <w:szCs w:val="24"/>
        </w:rPr>
        <w:t>0.000,00 zł netto każda w okresie ostatnich w okresie ostatnich trzech lat przed upływem terminu składania ofert, a jeśli okres prowadzenia działalności jest krótszy – w tym okresie.</w:t>
      </w:r>
    </w:p>
    <w:p w14:paraId="69B27286" w14:textId="267CD5B9" w:rsidR="001C2372" w:rsidRPr="007533E1" w:rsidRDefault="00BE28FE" w:rsidP="00C915BD">
      <w:pPr>
        <w:pStyle w:val="Akapitzlist"/>
        <w:numPr>
          <w:ilvl w:val="0"/>
          <w:numId w:val="7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 xml:space="preserve">warunek zostanie zweryfikowany na podstawie wypełnionego Oświadczenia </w:t>
      </w:r>
      <w:r w:rsidR="002F0A5A">
        <w:rPr>
          <w:sz w:val="24"/>
          <w:szCs w:val="24"/>
        </w:rPr>
        <w:t>Wykonawcy</w:t>
      </w:r>
      <w:r w:rsidRPr="007533E1">
        <w:rPr>
          <w:sz w:val="24"/>
          <w:szCs w:val="24"/>
        </w:rPr>
        <w:t xml:space="preserve">, które stanowi załącznik nr </w:t>
      </w:r>
      <w:r w:rsidR="00180B14">
        <w:rPr>
          <w:sz w:val="24"/>
          <w:szCs w:val="24"/>
        </w:rPr>
        <w:t>2</w:t>
      </w:r>
      <w:r w:rsidRPr="007533E1">
        <w:rPr>
          <w:sz w:val="24"/>
          <w:szCs w:val="24"/>
        </w:rPr>
        <w:t xml:space="preserve"> do zapytania ofertowego. Ponadto w celu </w:t>
      </w:r>
      <w:r w:rsidRPr="007533E1">
        <w:rPr>
          <w:sz w:val="24"/>
          <w:szCs w:val="24"/>
        </w:rPr>
        <w:lastRenderedPageBreak/>
        <w:t>potwierdzenia spełnienia warunku wykonawca zobowiązany jest dołączyć stosowne dokumenty potwierdzające realizację każdej z dostaw (referencje, podpisane bez zastrzeżeń protokoły dostawy, etc.)</w:t>
      </w:r>
      <w:r w:rsidR="00F5686B" w:rsidRPr="007533E1">
        <w:rPr>
          <w:sz w:val="24"/>
          <w:szCs w:val="24"/>
        </w:rPr>
        <w:t>.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052"/>
      </w:tblGrid>
      <w:tr w:rsidR="007E3CB7" w14:paraId="25291B8A" w14:textId="77777777" w:rsidTr="007E3CB7">
        <w:tc>
          <w:tcPr>
            <w:tcW w:w="9062" w:type="dxa"/>
          </w:tcPr>
          <w:p w14:paraId="7DE06900" w14:textId="77777777" w:rsidR="007E3CB7" w:rsidRPr="007E3CB7" w:rsidRDefault="007E3CB7" w:rsidP="007E3CB7">
            <w:pPr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7E3CB7">
              <w:rPr>
                <w:b/>
                <w:bCs/>
                <w:sz w:val="24"/>
                <w:szCs w:val="24"/>
              </w:rPr>
              <w:t>V. WYKLUCZENIE WYKONAWCY</w:t>
            </w:r>
          </w:p>
        </w:tc>
      </w:tr>
    </w:tbl>
    <w:p w14:paraId="35123E65" w14:textId="77777777" w:rsidR="001C2372" w:rsidRPr="007533E1" w:rsidRDefault="001C2372" w:rsidP="00C915BD">
      <w:pPr>
        <w:pStyle w:val="Default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Z postępowania Zamawiający wykluczy Wykonawcę: </w:t>
      </w:r>
    </w:p>
    <w:p w14:paraId="17F08A8D" w14:textId="77777777" w:rsidR="001C2372" w:rsidRPr="007533E1" w:rsidRDefault="001C2372" w:rsidP="00C915BD">
      <w:pPr>
        <w:pStyle w:val="Default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który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na: </w:t>
      </w:r>
    </w:p>
    <w:p w14:paraId="01FFFF3F" w14:textId="77777777" w:rsidR="001C2372" w:rsidRPr="007533E1" w:rsidRDefault="001C2372" w:rsidP="007533E1">
      <w:pPr>
        <w:pStyle w:val="Default"/>
        <w:spacing w:before="120" w:after="120" w:line="360" w:lineRule="auto"/>
        <w:ind w:left="1276" w:hanging="283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a) uczestniczeniu w spółce jako wspólnik spółki cywilnej lub spółki osobowej, </w:t>
      </w:r>
    </w:p>
    <w:p w14:paraId="54EFB3F5" w14:textId="77777777" w:rsidR="001C2372" w:rsidRPr="007533E1" w:rsidRDefault="001C2372" w:rsidP="007533E1">
      <w:pPr>
        <w:pStyle w:val="Default"/>
        <w:spacing w:before="120" w:after="120" w:line="360" w:lineRule="auto"/>
        <w:ind w:left="1276" w:hanging="283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b) posiadaniu co najmniej 10% udziałów lub akcji, o ile niższy próg nie wynika z przepisów prawa lub nie został określony przez PO, </w:t>
      </w:r>
    </w:p>
    <w:p w14:paraId="0AD78DF5" w14:textId="77777777" w:rsidR="001C2372" w:rsidRPr="007533E1" w:rsidRDefault="001C2372" w:rsidP="007533E1">
      <w:pPr>
        <w:pStyle w:val="Default"/>
        <w:spacing w:before="120" w:after="120" w:line="360" w:lineRule="auto"/>
        <w:ind w:left="1276" w:hanging="283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c) pełnieniu funkcji członka organu nadzorczego lub zarządzającego, prokurenta, pełnomocnika, </w:t>
      </w:r>
    </w:p>
    <w:p w14:paraId="0A6DB338" w14:textId="77777777" w:rsidR="001C2372" w:rsidRPr="007533E1" w:rsidRDefault="001C2372" w:rsidP="007533E1">
      <w:pPr>
        <w:pStyle w:val="Default"/>
        <w:spacing w:before="120" w:after="120" w:line="360" w:lineRule="auto"/>
        <w:ind w:left="1276" w:hanging="283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d) pozostawianiu w związku małżeńskim, w stosunku pokrewieństwa lub powinowactwa w linii prostej, pokrewieństwa drugiego stopnia lub powinowactwa drugiego stopnia w linii bocznej lub w stosunku przysposobienia, opieki lub kurateli. </w:t>
      </w:r>
    </w:p>
    <w:p w14:paraId="2D811C33" w14:textId="77777777" w:rsidR="001C2372" w:rsidRPr="00F423C8" w:rsidRDefault="001C2372" w:rsidP="00C915BD">
      <w:pPr>
        <w:pStyle w:val="Default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2017 r. poz. 1508 oraz z 2018 r. poz. 149, 398, 1544 i 1629)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r w:rsidRPr="007533E1">
        <w:rPr>
          <w:rFonts w:ascii="Times New Roman" w:hAnsi="Times New Roman" w:cs="Times New Roman"/>
        </w:rPr>
        <w:lastRenderedPageBreak/>
        <w:t>art. 366 ust. 1 ustawy z dnia 28 lutego 2003 r. - Prawo upadłościowe (Dz. U. z 2017 r. poz. 2344 i 2491 oraz z 2018 r. poz. 398, 685, 1544 i 1629);</w:t>
      </w:r>
    </w:p>
    <w:p w14:paraId="4D23947D" w14:textId="4916A24B" w:rsidR="001C2372" w:rsidRPr="007533E1" w:rsidRDefault="001C2372" w:rsidP="00C915BD">
      <w:pPr>
        <w:pStyle w:val="Default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Ocena spełniania powyższych warunków </w:t>
      </w:r>
      <w:r w:rsidR="005E552E" w:rsidRPr="007533E1">
        <w:rPr>
          <w:rFonts w:ascii="Times New Roman" w:hAnsi="Times New Roman" w:cs="Times New Roman"/>
        </w:rPr>
        <w:t xml:space="preserve">będzie weryfikowana na podstawie wypełnionego Oświadczenia </w:t>
      </w:r>
      <w:r w:rsidR="002F0A5A">
        <w:rPr>
          <w:rFonts w:ascii="Times New Roman" w:hAnsi="Times New Roman" w:cs="Times New Roman"/>
        </w:rPr>
        <w:t>Wykonawcy</w:t>
      </w:r>
      <w:r w:rsidR="005E552E" w:rsidRPr="007533E1">
        <w:rPr>
          <w:rFonts w:ascii="Times New Roman" w:hAnsi="Times New Roman" w:cs="Times New Roman"/>
        </w:rPr>
        <w:t xml:space="preserve">, stanowiącego załącznik nr </w:t>
      </w:r>
      <w:r w:rsidR="00180B14">
        <w:rPr>
          <w:rFonts w:ascii="Times New Roman" w:hAnsi="Times New Roman" w:cs="Times New Roman"/>
        </w:rPr>
        <w:t>2</w:t>
      </w:r>
      <w:r w:rsidR="005E552E" w:rsidRPr="007533E1">
        <w:rPr>
          <w:rFonts w:ascii="Times New Roman" w:hAnsi="Times New Roman" w:cs="Times New Roman"/>
        </w:rPr>
        <w:t xml:space="preserve"> do zapytania ofertowego, według formuły spełnia – nie spełnia.</w:t>
      </w:r>
    </w:p>
    <w:p w14:paraId="69044F95" w14:textId="77777777" w:rsidR="001C2372" w:rsidRPr="007533E1" w:rsidRDefault="001C2372" w:rsidP="00C915BD">
      <w:pPr>
        <w:pStyle w:val="Default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Wykonawcy, którzy nie wykazali spełniania warunków udziału w postepowaniu podlegają wykluczeniu. Ofertę wykonawcy wykluczonego uznaje się za odrzuconą. 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052"/>
      </w:tblGrid>
      <w:tr w:rsidR="00F423C8" w14:paraId="4567843A" w14:textId="77777777" w:rsidTr="00F423C8">
        <w:tc>
          <w:tcPr>
            <w:tcW w:w="9062" w:type="dxa"/>
          </w:tcPr>
          <w:p w14:paraId="656DEE9A" w14:textId="77777777" w:rsidR="00F423C8" w:rsidRPr="00F423C8" w:rsidRDefault="00F423C8" w:rsidP="00F423C8">
            <w:pPr>
              <w:spacing w:before="120" w:after="120" w:line="36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F423C8">
              <w:rPr>
                <w:b/>
                <w:bCs/>
                <w:sz w:val="24"/>
                <w:szCs w:val="24"/>
              </w:rPr>
              <w:t>VI. WYKAZ OŚWIADCZEŃ LUB DOKUMENTÓW, POTWIERDZAJĄCYCH SPEŁNIANIE WARUNKÓW UDZIAŁU W POSTĘPOWANIU ORAZ BRAK PODSTAW WYKLUCZENIA</w:t>
            </w:r>
          </w:p>
        </w:tc>
      </w:tr>
    </w:tbl>
    <w:p w14:paraId="2F488FB2" w14:textId="6A597943" w:rsidR="007A4753" w:rsidRPr="007533E1" w:rsidRDefault="007A4753" w:rsidP="00C915BD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rPr>
          <w:sz w:val="24"/>
          <w:szCs w:val="24"/>
        </w:rPr>
      </w:pPr>
      <w:r w:rsidRPr="007533E1">
        <w:rPr>
          <w:sz w:val="24"/>
          <w:szCs w:val="24"/>
        </w:rPr>
        <w:t>Wykonawca, wraz z wypełnionym formularzem ofertowym</w:t>
      </w:r>
      <w:r w:rsidR="000B66F7" w:rsidRPr="007533E1">
        <w:rPr>
          <w:sz w:val="24"/>
          <w:szCs w:val="24"/>
        </w:rPr>
        <w:t xml:space="preserve">, stanowiącym </w:t>
      </w:r>
      <w:r w:rsidRPr="007533E1">
        <w:rPr>
          <w:sz w:val="24"/>
          <w:szCs w:val="24"/>
        </w:rPr>
        <w:t xml:space="preserve">załącznik nr </w:t>
      </w:r>
      <w:r w:rsidR="00180B14">
        <w:rPr>
          <w:sz w:val="24"/>
          <w:szCs w:val="24"/>
        </w:rPr>
        <w:t xml:space="preserve">1 </w:t>
      </w:r>
      <w:r w:rsidRPr="007533E1">
        <w:rPr>
          <w:sz w:val="24"/>
          <w:szCs w:val="24"/>
        </w:rPr>
        <w:t xml:space="preserve">do zapytania ofertowego, podpisanym przez </w:t>
      </w:r>
      <w:r w:rsidR="000B66F7" w:rsidRPr="007533E1">
        <w:rPr>
          <w:sz w:val="24"/>
          <w:szCs w:val="24"/>
        </w:rPr>
        <w:t>umocowaną osobę</w:t>
      </w:r>
      <w:r w:rsidRPr="007533E1">
        <w:rPr>
          <w:sz w:val="24"/>
          <w:szCs w:val="24"/>
        </w:rPr>
        <w:t>, składa:</w:t>
      </w:r>
    </w:p>
    <w:p w14:paraId="0DBD655A" w14:textId="19F06CA5" w:rsidR="007A4753" w:rsidRPr="007533E1" w:rsidRDefault="007A4753" w:rsidP="00C915BD">
      <w:pPr>
        <w:pStyle w:val="Akapitzlist"/>
        <w:numPr>
          <w:ilvl w:val="0"/>
          <w:numId w:val="11"/>
        </w:numPr>
        <w:spacing w:before="120" w:after="120" w:line="360" w:lineRule="auto"/>
        <w:rPr>
          <w:sz w:val="24"/>
          <w:szCs w:val="24"/>
        </w:rPr>
      </w:pPr>
      <w:r w:rsidRPr="007533E1">
        <w:rPr>
          <w:sz w:val="24"/>
          <w:szCs w:val="24"/>
        </w:rPr>
        <w:t xml:space="preserve">aktualne na dzień składania ofert </w:t>
      </w:r>
      <w:r w:rsidR="000B66F7" w:rsidRPr="007533E1">
        <w:rPr>
          <w:sz w:val="24"/>
          <w:szCs w:val="24"/>
        </w:rPr>
        <w:t xml:space="preserve">Oświadczenie </w:t>
      </w:r>
      <w:r w:rsidR="002F0A5A">
        <w:rPr>
          <w:sz w:val="24"/>
          <w:szCs w:val="24"/>
        </w:rPr>
        <w:t>Wykonawcy</w:t>
      </w:r>
      <w:r w:rsidRPr="007533E1">
        <w:rPr>
          <w:sz w:val="24"/>
          <w:szCs w:val="24"/>
        </w:rPr>
        <w:t xml:space="preserve"> dotyczące </w:t>
      </w:r>
      <w:r w:rsidR="000B66F7" w:rsidRPr="007533E1">
        <w:rPr>
          <w:sz w:val="24"/>
          <w:szCs w:val="24"/>
        </w:rPr>
        <w:t xml:space="preserve">spełniania warunków udziału w postępowaniu oraz </w:t>
      </w:r>
      <w:r w:rsidRPr="007533E1">
        <w:rPr>
          <w:sz w:val="24"/>
          <w:szCs w:val="24"/>
        </w:rPr>
        <w:t>przesłanek wykluczenia z postępowania</w:t>
      </w:r>
      <w:r w:rsidR="000B66F7" w:rsidRPr="007533E1">
        <w:rPr>
          <w:sz w:val="24"/>
          <w:szCs w:val="24"/>
        </w:rPr>
        <w:t xml:space="preserve">, zgodnie z wzorem stanowiącym załącznik nr </w:t>
      </w:r>
      <w:r w:rsidR="00180B14">
        <w:rPr>
          <w:sz w:val="24"/>
          <w:szCs w:val="24"/>
        </w:rPr>
        <w:t>2</w:t>
      </w:r>
      <w:r w:rsidR="000B66F7" w:rsidRPr="007533E1">
        <w:rPr>
          <w:sz w:val="24"/>
          <w:szCs w:val="24"/>
        </w:rPr>
        <w:t xml:space="preserve"> do zapytania ofertowego</w:t>
      </w:r>
      <w:r w:rsidR="00D347E3">
        <w:rPr>
          <w:sz w:val="24"/>
          <w:szCs w:val="24"/>
        </w:rPr>
        <w:t>,</w:t>
      </w:r>
    </w:p>
    <w:p w14:paraId="35E5DE53" w14:textId="77777777" w:rsidR="007A4753" w:rsidRPr="007533E1" w:rsidRDefault="007A4753" w:rsidP="00C915BD">
      <w:pPr>
        <w:pStyle w:val="Akapitzlist"/>
        <w:numPr>
          <w:ilvl w:val="0"/>
          <w:numId w:val="11"/>
        </w:numPr>
        <w:spacing w:before="120" w:after="120" w:line="360" w:lineRule="auto"/>
        <w:rPr>
          <w:sz w:val="24"/>
          <w:szCs w:val="24"/>
        </w:rPr>
      </w:pPr>
      <w:r w:rsidRPr="007533E1">
        <w:rPr>
          <w:sz w:val="24"/>
          <w:szCs w:val="24"/>
        </w:rPr>
        <w:t>odpis z właściwego rejestru lub centralnej ewidencji i informacji o działalności gospodarczej, jeżeli odrębne przepisy wymagają wpisu do rejestru lub ewidencji,</w:t>
      </w:r>
    </w:p>
    <w:p w14:paraId="4E8EEB92" w14:textId="7ED686E1" w:rsidR="007A4753" w:rsidRPr="007533E1" w:rsidRDefault="007A4753" w:rsidP="00C915BD">
      <w:pPr>
        <w:pStyle w:val="Akapitzlist"/>
        <w:numPr>
          <w:ilvl w:val="0"/>
          <w:numId w:val="11"/>
        </w:numPr>
        <w:spacing w:before="120" w:after="120" w:line="360" w:lineRule="auto"/>
        <w:rPr>
          <w:sz w:val="24"/>
          <w:szCs w:val="24"/>
        </w:rPr>
      </w:pPr>
      <w:r w:rsidRPr="007533E1">
        <w:rPr>
          <w:sz w:val="24"/>
          <w:szCs w:val="24"/>
        </w:rPr>
        <w:t>jeżeli prawo do podpisywania oferty nie wynika z dostępnych zamawiającemu dokumentów, należy dołączyć pełnomocnictwo do podpisania oferty – oryginał lub notarialnie poświadczoną kopię</w:t>
      </w:r>
      <w:r w:rsidR="00D347E3">
        <w:rPr>
          <w:sz w:val="24"/>
          <w:szCs w:val="24"/>
        </w:rPr>
        <w:t>,</w:t>
      </w:r>
    </w:p>
    <w:p w14:paraId="474A4E09" w14:textId="27B71029" w:rsidR="00180B14" w:rsidRDefault="000C1173" w:rsidP="006A4DC2">
      <w:pPr>
        <w:pStyle w:val="Akapitzlist"/>
        <w:numPr>
          <w:ilvl w:val="0"/>
          <w:numId w:val="11"/>
        </w:numPr>
        <w:spacing w:before="120" w:after="120" w:line="360" w:lineRule="auto"/>
        <w:rPr>
          <w:sz w:val="24"/>
          <w:szCs w:val="24"/>
        </w:rPr>
      </w:pPr>
      <w:r w:rsidRPr="007533E1">
        <w:rPr>
          <w:sz w:val="24"/>
          <w:szCs w:val="24"/>
        </w:rPr>
        <w:t>dokumenty na potwierdzenie spełnienia warunku udziału w postępowaniu, o którym mowa w rozdziale IV ust. 3 zapytania ofertowego</w:t>
      </w:r>
      <w:r w:rsidR="00D347E3">
        <w:rPr>
          <w:sz w:val="24"/>
          <w:szCs w:val="24"/>
        </w:rPr>
        <w:t>,</w:t>
      </w:r>
    </w:p>
    <w:p w14:paraId="34F3C119" w14:textId="668F00B3" w:rsidR="00D347E3" w:rsidRPr="006A4DC2" w:rsidRDefault="00D347E3" w:rsidP="006A4DC2">
      <w:pPr>
        <w:pStyle w:val="Akapitzlist"/>
        <w:numPr>
          <w:ilvl w:val="0"/>
          <w:numId w:val="11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dokumenty, o których mowa w rozdziale III ust. 3 zapytania ofertowego</w:t>
      </w:r>
    </w:p>
    <w:p w14:paraId="258519C2" w14:textId="77777777" w:rsidR="00A86256" w:rsidRPr="007533E1" w:rsidRDefault="00162263" w:rsidP="00C915BD">
      <w:pPr>
        <w:pStyle w:val="Akapitzlist"/>
        <w:numPr>
          <w:ilvl w:val="0"/>
          <w:numId w:val="15"/>
        </w:numPr>
        <w:spacing w:before="120" w:after="120" w:line="360" w:lineRule="auto"/>
        <w:ind w:left="426" w:hanging="284"/>
        <w:rPr>
          <w:sz w:val="24"/>
          <w:szCs w:val="24"/>
        </w:rPr>
      </w:pPr>
      <w:r w:rsidRPr="007533E1">
        <w:rPr>
          <w:sz w:val="24"/>
          <w:szCs w:val="24"/>
        </w:rPr>
        <w:t xml:space="preserve">Wszystkie dokumenty </w:t>
      </w:r>
      <w:r w:rsidR="00D3301E" w:rsidRPr="007533E1">
        <w:rPr>
          <w:sz w:val="24"/>
          <w:szCs w:val="24"/>
        </w:rPr>
        <w:t>winny</w:t>
      </w:r>
      <w:r w:rsidRPr="007533E1">
        <w:rPr>
          <w:sz w:val="24"/>
          <w:szCs w:val="24"/>
        </w:rPr>
        <w:t xml:space="preserve"> być opatrzone pieczęcią firmową, pieczęcią imienną osoby upoważnionej do składania oferty oraz podpisane, w tym na każdej stronie zaparafowane.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4D05" w14:paraId="0D43CC4C" w14:textId="77777777" w:rsidTr="00284D05">
        <w:tc>
          <w:tcPr>
            <w:tcW w:w="9062" w:type="dxa"/>
          </w:tcPr>
          <w:p w14:paraId="7E39DF98" w14:textId="77777777" w:rsidR="00284D05" w:rsidRPr="00284D05" w:rsidRDefault="00284D05" w:rsidP="00284D05">
            <w:pPr>
              <w:pStyle w:val="Default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4D05">
              <w:rPr>
                <w:rFonts w:ascii="Times New Roman" w:hAnsi="Times New Roman" w:cs="Times New Roman"/>
                <w:b/>
                <w:bCs/>
              </w:rPr>
              <w:t>VII. MIEJSCE I TERMIN SKŁADANIA OFERT</w:t>
            </w:r>
          </w:p>
        </w:tc>
      </w:tr>
    </w:tbl>
    <w:p w14:paraId="7D013FAB" w14:textId="3E1AEA3A" w:rsidR="00313599" w:rsidRPr="007533E1" w:rsidRDefault="00313599" w:rsidP="00C915BD">
      <w:pPr>
        <w:numPr>
          <w:ilvl w:val="0"/>
          <w:numId w:val="12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 xml:space="preserve">Ofertę należy złożyć w oddziale zamawiającego w Olsztynie, pod adresem: Grupa Prawna Togatus Sp. z o.o., ul. Warmińska 7/5, 10-544 Olsztyn, do dnia </w:t>
      </w:r>
      <w:r w:rsidR="00414D32">
        <w:rPr>
          <w:sz w:val="24"/>
          <w:szCs w:val="24"/>
        </w:rPr>
        <w:t>2</w:t>
      </w:r>
      <w:r w:rsidR="00D231C6">
        <w:rPr>
          <w:sz w:val="24"/>
          <w:szCs w:val="24"/>
        </w:rPr>
        <w:t>3</w:t>
      </w:r>
      <w:r w:rsidR="00414D32">
        <w:rPr>
          <w:sz w:val="24"/>
          <w:szCs w:val="24"/>
        </w:rPr>
        <w:t>.08.2019 r</w:t>
      </w:r>
      <w:r w:rsidRPr="007533E1">
        <w:rPr>
          <w:sz w:val="24"/>
          <w:szCs w:val="24"/>
        </w:rPr>
        <w:t xml:space="preserve">. do godz. </w:t>
      </w:r>
      <w:r w:rsidR="00414D32">
        <w:rPr>
          <w:sz w:val="24"/>
          <w:szCs w:val="24"/>
        </w:rPr>
        <w:t>12:00</w:t>
      </w:r>
      <w:r w:rsidRPr="007533E1">
        <w:rPr>
          <w:sz w:val="24"/>
          <w:szCs w:val="24"/>
        </w:rPr>
        <w:t xml:space="preserve">.   </w:t>
      </w:r>
    </w:p>
    <w:p w14:paraId="33F48EF0" w14:textId="77777777" w:rsidR="00313599" w:rsidRPr="007533E1" w:rsidRDefault="00313599" w:rsidP="00C915BD">
      <w:pPr>
        <w:numPr>
          <w:ilvl w:val="0"/>
          <w:numId w:val="12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lastRenderedPageBreak/>
        <w:t>Za datę złożenia oferty uważa się jej fizyczne dostarczenie (za pośrednictwem operatora pocztowego, kuriera bądź osobiście) w godzinach od 08:00 do 16:00 w dni robocze pod adres wskazany w ust. 1.</w:t>
      </w:r>
    </w:p>
    <w:p w14:paraId="481C64EE" w14:textId="77777777" w:rsidR="00313599" w:rsidRPr="007533E1" w:rsidRDefault="00313599" w:rsidP="00C915BD">
      <w:pPr>
        <w:pStyle w:val="Akapitzlist"/>
        <w:numPr>
          <w:ilvl w:val="0"/>
          <w:numId w:val="12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>Oferty dostarczone do siedziby zamawiającego po terminie składania ofert określonym w ust. 1 będą zwracane bez otwierania.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4D05" w14:paraId="5DB7076E" w14:textId="77777777" w:rsidTr="00284D05">
        <w:tc>
          <w:tcPr>
            <w:tcW w:w="9062" w:type="dxa"/>
          </w:tcPr>
          <w:p w14:paraId="0458CCD7" w14:textId="77777777" w:rsidR="00284D05" w:rsidRDefault="00284D05" w:rsidP="00284D05">
            <w:pPr>
              <w:pStyle w:val="Default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4D05">
              <w:rPr>
                <w:rFonts w:ascii="Times New Roman" w:hAnsi="Times New Roman" w:cs="Times New Roman"/>
                <w:b/>
                <w:bCs/>
              </w:rPr>
              <w:t>VIII. INORMACJE O SPOSOBIE SKŁADANIA OFERT, POROZUMIEWANIA SIĘ ZAMAWIAJĄCEGO Z WYKONAWCAMI ORAZ PRZEKAZYWANIA OŚWIADCZEŃ LUB DOKUMENTÓW</w:t>
            </w:r>
          </w:p>
        </w:tc>
      </w:tr>
    </w:tbl>
    <w:p w14:paraId="51A4F10F" w14:textId="77777777" w:rsidR="00F2623C" w:rsidRPr="007533E1" w:rsidRDefault="00F2623C" w:rsidP="00C915BD">
      <w:pPr>
        <w:pStyle w:val="Defaul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Niniejsze postępowanie jest prowadzone w języku polskim. </w:t>
      </w:r>
    </w:p>
    <w:p w14:paraId="3FC0AE15" w14:textId="77777777" w:rsidR="00D31CD3" w:rsidRPr="007533E1" w:rsidRDefault="00D31CD3" w:rsidP="00C915BD">
      <w:pPr>
        <w:pStyle w:val="Defaul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>Dokumenty sporządzone w języku obcym są składane wraz z tłumaczeniem na język polski.</w:t>
      </w:r>
    </w:p>
    <w:p w14:paraId="5DE3291A" w14:textId="5B4373BB" w:rsidR="00166A8E" w:rsidRPr="007533E1" w:rsidRDefault="00166A8E" w:rsidP="00C915BD">
      <w:pPr>
        <w:numPr>
          <w:ilvl w:val="0"/>
          <w:numId w:val="1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 xml:space="preserve">Oferty należy składać wyłącznie w formie pisemnej (pismem komputerowym) na załączonym formularzu ofertowym – (załącznik nr </w:t>
      </w:r>
      <w:r w:rsidR="00414D32">
        <w:rPr>
          <w:sz w:val="24"/>
          <w:szCs w:val="24"/>
        </w:rPr>
        <w:t>1</w:t>
      </w:r>
      <w:r w:rsidRPr="007533E1">
        <w:rPr>
          <w:sz w:val="24"/>
          <w:szCs w:val="24"/>
        </w:rPr>
        <w:t>) wraz z innymi dokumentami, o których mowa w rozdziale VI zapytania ofertowego</w:t>
      </w:r>
      <w:r w:rsidR="00313599" w:rsidRPr="007533E1">
        <w:rPr>
          <w:sz w:val="24"/>
          <w:szCs w:val="24"/>
        </w:rPr>
        <w:t>.</w:t>
      </w:r>
    </w:p>
    <w:p w14:paraId="6EACC39A" w14:textId="77777777" w:rsidR="00D31CD3" w:rsidRPr="007533E1" w:rsidRDefault="00D31CD3" w:rsidP="00C915BD">
      <w:pPr>
        <w:numPr>
          <w:ilvl w:val="0"/>
          <w:numId w:val="1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>Wykonawcy ponoszą wszelkie koszty związane z przygotowaniem i złożeniem oferty.</w:t>
      </w:r>
    </w:p>
    <w:p w14:paraId="74D8E021" w14:textId="77777777" w:rsidR="00313599" w:rsidRPr="007533E1" w:rsidRDefault="00313599" w:rsidP="00C915BD">
      <w:pPr>
        <w:numPr>
          <w:ilvl w:val="0"/>
          <w:numId w:val="1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>Jeden wykonawca może złożyć tylko jedną ofertę.</w:t>
      </w:r>
    </w:p>
    <w:p w14:paraId="3F1B557D" w14:textId="77777777" w:rsidR="00A833B6" w:rsidRPr="007533E1" w:rsidRDefault="00A833B6" w:rsidP="00C915BD">
      <w:pPr>
        <w:numPr>
          <w:ilvl w:val="0"/>
          <w:numId w:val="1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>Sposób przygotowania i oznaczenia koperty:</w:t>
      </w:r>
    </w:p>
    <w:p w14:paraId="16AB6DDC" w14:textId="77777777" w:rsidR="00A833B6" w:rsidRPr="007533E1" w:rsidRDefault="00A833B6" w:rsidP="00C915BD">
      <w:pPr>
        <w:pStyle w:val="Akapitzlist"/>
        <w:numPr>
          <w:ilvl w:val="0"/>
          <w:numId w:val="14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o</w:t>
      </w:r>
      <w:r w:rsidR="00EF2873" w:rsidRPr="007533E1">
        <w:rPr>
          <w:sz w:val="24"/>
          <w:szCs w:val="24"/>
        </w:rPr>
        <w:t xml:space="preserve">ferty </w:t>
      </w:r>
      <w:r w:rsidR="00557791" w:rsidRPr="007533E1">
        <w:rPr>
          <w:sz w:val="24"/>
          <w:szCs w:val="24"/>
        </w:rPr>
        <w:t>winny zostać złożone</w:t>
      </w:r>
      <w:r w:rsidR="00EF2873" w:rsidRPr="007533E1">
        <w:rPr>
          <w:sz w:val="24"/>
          <w:szCs w:val="24"/>
        </w:rPr>
        <w:t xml:space="preserve"> w zamkniętej kopercie w sposób uniemożliwiający zapoznanie się z jej zawartością bez naruszenia zabezpieczeń</w:t>
      </w:r>
    </w:p>
    <w:p w14:paraId="49A25568" w14:textId="5C42F9BD" w:rsidR="00EF2873" w:rsidRPr="007533E1" w:rsidRDefault="00A833B6" w:rsidP="00C915BD">
      <w:pPr>
        <w:numPr>
          <w:ilvl w:val="0"/>
          <w:numId w:val="14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na kopercie (poza nazwą Zamawiającego i adresem) należy umieścić następujące sformułowanie: „OFERTA W ZAPYTANIU OFERTOWYM NA ZAKUP 2 SERWERÓW</w:t>
      </w:r>
      <w:r w:rsidR="00D11C11" w:rsidRPr="007533E1">
        <w:rPr>
          <w:sz w:val="24"/>
          <w:szCs w:val="24"/>
        </w:rPr>
        <w:t xml:space="preserve"> – NIE OTWIERAĆ PRZED </w:t>
      </w:r>
      <w:r w:rsidR="003627AC">
        <w:rPr>
          <w:sz w:val="24"/>
          <w:szCs w:val="24"/>
        </w:rPr>
        <w:t>2</w:t>
      </w:r>
      <w:r w:rsidR="00D231C6">
        <w:rPr>
          <w:sz w:val="24"/>
          <w:szCs w:val="24"/>
        </w:rPr>
        <w:t>3</w:t>
      </w:r>
      <w:r w:rsidR="003627AC">
        <w:rPr>
          <w:sz w:val="24"/>
          <w:szCs w:val="24"/>
        </w:rPr>
        <w:t>.08.2019 r.</w:t>
      </w:r>
      <w:r w:rsidR="00313599" w:rsidRPr="007533E1">
        <w:rPr>
          <w:sz w:val="24"/>
          <w:szCs w:val="24"/>
        </w:rPr>
        <w:t xml:space="preserve">, GODZ </w:t>
      </w:r>
      <w:r w:rsidR="003627AC">
        <w:rPr>
          <w:sz w:val="24"/>
          <w:szCs w:val="24"/>
        </w:rPr>
        <w:t>12:10</w:t>
      </w:r>
      <w:r w:rsidRPr="007533E1">
        <w:rPr>
          <w:sz w:val="24"/>
          <w:szCs w:val="24"/>
        </w:rPr>
        <w:t xml:space="preserve">”. </w:t>
      </w:r>
      <w:r w:rsidR="00EF2873" w:rsidRPr="007533E1">
        <w:rPr>
          <w:sz w:val="24"/>
          <w:szCs w:val="24"/>
        </w:rPr>
        <w:t xml:space="preserve"> </w:t>
      </w:r>
    </w:p>
    <w:p w14:paraId="73B3515E" w14:textId="77777777" w:rsidR="00A833B6" w:rsidRPr="007533E1" w:rsidRDefault="00557791" w:rsidP="00C915BD">
      <w:pPr>
        <w:pStyle w:val="Defaul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>Korespondencja związana z niniejsz</w:t>
      </w:r>
      <w:r w:rsidR="00A833B6" w:rsidRPr="007533E1">
        <w:rPr>
          <w:rFonts w:ascii="Times New Roman" w:hAnsi="Times New Roman" w:cs="Times New Roman"/>
        </w:rPr>
        <w:t xml:space="preserve">ym postępowaniem, inna niż oferta wraz z załącznikami, może być składana pisemnie (na adres wskazany w </w:t>
      </w:r>
      <w:r w:rsidR="00242710" w:rsidRPr="007533E1">
        <w:rPr>
          <w:rFonts w:ascii="Times New Roman" w:hAnsi="Times New Roman" w:cs="Times New Roman"/>
        </w:rPr>
        <w:t>rozdziale VII ust. 1</w:t>
      </w:r>
      <w:r w:rsidR="00A833B6" w:rsidRPr="007533E1">
        <w:rPr>
          <w:rFonts w:ascii="Times New Roman" w:hAnsi="Times New Roman" w:cs="Times New Roman"/>
        </w:rPr>
        <w:t xml:space="preserve">) bądź drogą elektroniczną na adres e-mail: </w:t>
      </w:r>
      <w:hyperlink r:id="rId8" w:history="1">
        <w:r w:rsidR="00A833B6" w:rsidRPr="007533E1">
          <w:rPr>
            <w:rStyle w:val="Hipercze"/>
            <w:rFonts w:ascii="Times New Roman" w:hAnsi="Times New Roman" w:cs="Times New Roman"/>
          </w:rPr>
          <w:t>romanowski@togatus.pl</w:t>
        </w:r>
      </w:hyperlink>
    </w:p>
    <w:p w14:paraId="41457424" w14:textId="77777777" w:rsidR="00F2623C" w:rsidRPr="007533E1" w:rsidRDefault="00F2623C" w:rsidP="00C915BD">
      <w:pPr>
        <w:pStyle w:val="Defaul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  <w:u w:val="single" w:color="000000"/>
        </w:rPr>
        <w:t>Osoba wyznaczona do kontaktu ze strony Zamawiającego:</w:t>
      </w:r>
      <w:r w:rsidRPr="007533E1">
        <w:rPr>
          <w:rFonts w:ascii="Times New Roman" w:hAnsi="Times New Roman" w:cs="Times New Roman"/>
        </w:rPr>
        <w:t xml:space="preserve"> </w:t>
      </w:r>
    </w:p>
    <w:p w14:paraId="20855F9F" w14:textId="77777777" w:rsidR="00F2623C" w:rsidRPr="007533E1" w:rsidRDefault="00F2623C" w:rsidP="00C915BD">
      <w:pPr>
        <w:pStyle w:val="Akapitzlist"/>
        <w:numPr>
          <w:ilvl w:val="0"/>
          <w:numId w:val="13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Cezary Romanowski – radca prawny, koordynator projektu</w:t>
      </w:r>
    </w:p>
    <w:p w14:paraId="37B228BC" w14:textId="77777777" w:rsidR="00F2623C" w:rsidRPr="007533E1" w:rsidRDefault="00B01494" w:rsidP="00C915BD">
      <w:pPr>
        <w:pStyle w:val="Akapitzlist"/>
        <w:numPr>
          <w:ilvl w:val="0"/>
          <w:numId w:val="13"/>
        </w:numPr>
        <w:spacing w:before="120" w:after="120" w:line="360" w:lineRule="auto"/>
        <w:ind w:right="4351"/>
        <w:rPr>
          <w:sz w:val="24"/>
          <w:szCs w:val="24"/>
          <w:lang w:val="en-US"/>
        </w:rPr>
      </w:pPr>
      <w:r w:rsidRPr="007533E1">
        <w:rPr>
          <w:sz w:val="24"/>
          <w:szCs w:val="24"/>
          <w:lang w:val="en-US"/>
        </w:rPr>
        <w:t>t</w:t>
      </w:r>
      <w:r w:rsidR="00F2623C" w:rsidRPr="007533E1">
        <w:rPr>
          <w:sz w:val="24"/>
          <w:szCs w:val="24"/>
          <w:lang w:val="en-US"/>
        </w:rPr>
        <w:t>el:. +48 504-225-504</w:t>
      </w:r>
    </w:p>
    <w:p w14:paraId="48D18332" w14:textId="77777777" w:rsidR="00850CE0" w:rsidRPr="007533E1" w:rsidRDefault="00F2623C" w:rsidP="00C915BD">
      <w:pPr>
        <w:pStyle w:val="Akapitzlist"/>
        <w:numPr>
          <w:ilvl w:val="0"/>
          <w:numId w:val="13"/>
        </w:numPr>
        <w:spacing w:before="120" w:after="120" w:line="360" w:lineRule="auto"/>
        <w:ind w:right="4351"/>
        <w:rPr>
          <w:sz w:val="24"/>
          <w:szCs w:val="24"/>
          <w:lang w:val="en-US"/>
        </w:rPr>
      </w:pPr>
      <w:r w:rsidRPr="007533E1">
        <w:rPr>
          <w:sz w:val="24"/>
          <w:szCs w:val="24"/>
          <w:lang w:val="en-US"/>
        </w:rPr>
        <w:lastRenderedPageBreak/>
        <w:t xml:space="preserve">e-mail: </w:t>
      </w:r>
      <w:r w:rsidRPr="007533E1">
        <w:rPr>
          <w:color w:val="0563C1"/>
          <w:sz w:val="24"/>
          <w:szCs w:val="24"/>
          <w:u w:val="single" w:color="0563C1"/>
          <w:lang w:val="en-US"/>
        </w:rPr>
        <w:t>romanowski@togatus.pl</w:t>
      </w:r>
      <w:r w:rsidRPr="007533E1">
        <w:rPr>
          <w:sz w:val="24"/>
          <w:szCs w:val="24"/>
          <w:lang w:val="en-US"/>
        </w:rPr>
        <w:t xml:space="preserve"> </w:t>
      </w:r>
    </w:p>
    <w:p w14:paraId="28A2F945" w14:textId="77777777" w:rsidR="00DD2295" w:rsidRPr="007533E1" w:rsidRDefault="00DD2295" w:rsidP="00C915BD">
      <w:pPr>
        <w:pStyle w:val="Akapitzlist"/>
        <w:numPr>
          <w:ilvl w:val="0"/>
          <w:numId w:val="1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>Zamawiający nie dopuszcza składania ofert częściowych.</w:t>
      </w:r>
    </w:p>
    <w:p w14:paraId="0F419952" w14:textId="77777777" w:rsidR="00DD2295" w:rsidRPr="007533E1" w:rsidRDefault="00DD2295" w:rsidP="00C915BD">
      <w:pPr>
        <w:pStyle w:val="Akapitzlist"/>
        <w:numPr>
          <w:ilvl w:val="0"/>
          <w:numId w:val="1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>Zamawiający nie dopuszcza składania ofert wariantowych.</w:t>
      </w:r>
    </w:p>
    <w:p w14:paraId="62A39CAE" w14:textId="21DFB13E" w:rsidR="00850CE0" w:rsidRPr="007533E1" w:rsidRDefault="00850CE0" w:rsidP="00C915BD">
      <w:pPr>
        <w:pStyle w:val="Akapitzlist"/>
        <w:numPr>
          <w:ilvl w:val="0"/>
          <w:numId w:val="1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 xml:space="preserve">Wycofanie i zmiana oferty przez </w:t>
      </w:r>
      <w:r w:rsidR="002F0A5A">
        <w:rPr>
          <w:sz w:val="24"/>
          <w:szCs w:val="24"/>
        </w:rPr>
        <w:t>Wykonawcę</w:t>
      </w:r>
      <w:r w:rsidRPr="007533E1">
        <w:rPr>
          <w:sz w:val="24"/>
          <w:szCs w:val="24"/>
        </w:rPr>
        <w:t xml:space="preserve">: </w:t>
      </w:r>
    </w:p>
    <w:p w14:paraId="39BE9A66" w14:textId="20C5F1DD" w:rsidR="00850CE0" w:rsidRPr="007533E1" w:rsidRDefault="002F0A5A" w:rsidP="00C915BD">
      <w:pPr>
        <w:pStyle w:val="Akapitzlist"/>
        <w:numPr>
          <w:ilvl w:val="0"/>
          <w:numId w:val="16"/>
        </w:numPr>
        <w:spacing w:before="120" w:after="12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850CE0" w:rsidRPr="007533E1">
        <w:rPr>
          <w:sz w:val="24"/>
          <w:szCs w:val="24"/>
        </w:rPr>
        <w:t xml:space="preserve"> może wycofać złożoną przez siebie ofertę pod warunkiem, że Zamawiający otrzyma pisemne powiadomienie o jej wycofaniu przed końcem terminu składania ofert. </w:t>
      </w:r>
    </w:p>
    <w:p w14:paraId="60361711" w14:textId="1969D3BF" w:rsidR="00850CE0" w:rsidRPr="007533E1" w:rsidRDefault="002F0A5A" w:rsidP="00C915BD">
      <w:pPr>
        <w:pStyle w:val="Akapitzlist"/>
        <w:numPr>
          <w:ilvl w:val="0"/>
          <w:numId w:val="16"/>
        </w:numPr>
        <w:spacing w:before="120" w:after="12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850CE0" w:rsidRPr="007533E1">
        <w:rPr>
          <w:sz w:val="24"/>
          <w:szCs w:val="24"/>
        </w:rPr>
        <w:t xml:space="preserve"> nie może wycofać oferty po upływie terminu składania ofert</w:t>
      </w:r>
      <w:r w:rsidR="00662E46" w:rsidRPr="007533E1">
        <w:rPr>
          <w:sz w:val="24"/>
          <w:szCs w:val="24"/>
        </w:rPr>
        <w:t>.</w:t>
      </w:r>
    </w:p>
    <w:p w14:paraId="161FC31E" w14:textId="4EDC8D20" w:rsidR="00850CE0" w:rsidRPr="007533E1" w:rsidRDefault="002F0A5A" w:rsidP="00C915BD">
      <w:pPr>
        <w:pStyle w:val="Akapitzlist"/>
        <w:numPr>
          <w:ilvl w:val="0"/>
          <w:numId w:val="16"/>
        </w:numPr>
        <w:spacing w:before="120" w:after="12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850CE0" w:rsidRPr="007533E1">
        <w:rPr>
          <w:sz w:val="24"/>
          <w:szCs w:val="24"/>
        </w:rPr>
        <w:t xml:space="preserve"> przed upływem terminu do składania ofert ma prawo zmienić ofertę  - powiadomienie o wprowadzeniu zmian musi być złożone na takich samych zasadach jak składana oferta, odpowiednio oznakowanych z dopiskiem ZMIANA.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0DF" w14:paraId="4BF2A1F4" w14:textId="77777777" w:rsidTr="002F50DF">
        <w:tc>
          <w:tcPr>
            <w:tcW w:w="9062" w:type="dxa"/>
          </w:tcPr>
          <w:p w14:paraId="5B8D0481" w14:textId="77777777" w:rsidR="002F50DF" w:rsidRPr="002F50DF" w:rsidRDefault="002F50DF" w:rsidP="002F50DF">
            <w:pPr>
              <w:pStyle w:val="Default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0DF">
              <w:rPr>
                <w:rFonts w:ascii="Times New Roman" w:hAnsi="Times New Roman" w:cs="Times New Roman"/>
                <w:b/>
                <w:bCs/>
              </w:rPr>
              <w:t>IX. OPIS SPOSOBU OBLICZENIA CENY</w:t>
            </w:r>
          </w:p>
        </w:tc>
      </w:tr>
    </w:tbl>
    <w:p w14:paraId="363BE65B" w14:textId="260F99B4" w:rsidR="00435C63" w:rsidRPr="007533E1" w:rsidRDefault="00435C63" w:rsidP="00C915BD">
      <w:pPr>
        <w:pStyle w:val="Default"/>
        <w:numPr>
          <w:ilvl w:val="0"/>
          <w:numId w:val="18"/>
        </w:numPr>
        <w:spacing w:before="120" w:after="120" w:line="360" w:lineRule="auto"/>
        <w:ind w:left="567" w:hanging="567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Wykonawca w formularzu </w:t>
      </w:r>
      <w:r w:rsidR="00A54C11">
        <w:rPr>
          <w:rFonts w:ascii="Times New Roman" w:hAnsi="Times New Roman" w:cs="Times New Roman"/>
        </w:rPr>
        <w:t xml:space="preserve">ofertowym </w:t>
      </w:r>
      <w:r w:rsidRPr="007533E1">
        <w:rPr>
          <w:rFonts w:ascii="Times New Roman" w:hAnsi="Times New Roman" w:cs="Times New Roman"/>
        </w:rPr>
        <w:t xml:space="preserve">stanowiącym załącznik nr </w:t>
      </w:r>
      <w:r w:rsidR="00A54C11">
        <w:rPr>
          <w:rFonts w:ascii="Times New Roman" w:hAnsi="Times New Roman" w:cs="Times New Roman"/>
        </w:rPr>
        <w:t>1</w:t>
      </w:r>
      <w:r w:rsidRPr="007533E1">
        <w:rPr>
          <w:rFonts w:ascii="Times New Roman" w:hAnsi="Times New Roman" w:cs="Times New Roman"/>
        </w:rPr>
        <w:t xml:space="preserve"> do zapytania ofertowego określi cenę oferty brutto w zł (PLN), która stanowić będzie wynagrodzenie ryczałtowe za realizację zamówienia. </w:t>
      </w:r>
    </w:p>
    <w:p w14:paraId="33010D4C" w14:textId="77777777" w:rsidR="00435C63" w:rsidRPr="007533E1" w:rsidRDefault="00435C63" w:rsidP="00C915BD">
      <w:pPr>
        <w:pStyle w:val="Default"/>
        <w:numPr>
          <w:ilvl w:val="0"/>
          <w:numId w:val="18"/>
        </w:numPr>
        <w:spacing w:before="120" w:after="120" w:line="360" w:lineRule="auto"/>
        <w:ind w:left="567" w:hanging="567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W cenie powinien być uwzględniony podatek od towarów i usług (VAT). </w:t>
      </w:r>
    </w:p>
    <w:p w14:paraId="4A67E716" w14:textId="77777777" w:rsidR="00435C63" w:rsidRPr="007533E1" w:rsidRDefault="00435C63" w:rsidP="00C915BD">
      <w:pPr>
        <w:pStyle w:val="Default"/>
        <w:numPr>
          <w:ilvl w:val="0"/>
          <w:numId w:val="18"/>
        </w:numPr>
        <w:spacing w:before="120" w:after="120" w:line="360" w:lineRule="auto"/>
        <w:ind w:left="567" w:hanging="567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Cena ofertowa musi uwzględniać koszty dowozu do miejsca określonego przez Zamawiającego, ubezpieczenia, opakowania na czas trwania transportu itp., instalacji i konfiguracji oraz wszelkie koszty wynikające z opisu przedmiotu zamówienia i umów. </w:t>
      </w:r>
    </w:p>
    <w:p w14:paraId="52D22894" w14:textId="23B7585E" w:rsidR="00B028E0" w:rsidRPr="009B13EE" w:rsidRDefault="00435C63" w:rsidP="007533E1">
      <w:pPr>
        <w:pStyle w:val="Default"/>
        <w:numPr>
          <w:ilvl w:val="0"/>
          <w:numId w:val="18"/>
        </w:numPr>
        <w:spacing w:before="120" w:after="120" w:line="360" w:lineRule="auto"/>
        <w:ind w:left="567" w:hanging="567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Dla porównania i oceny ofert zamawiający przyjmie całkowitą cenę brutto zamówienia, jaką poniesie na realizację przedmiotu zamówienia.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28E0" w14:paraId="347050F1" w14:textId="77777777" w:rsidTr="00B028E0">
        <w:tc>
          <w:tcPr>
            <w:tcW w:w="9062" w:type="dxa"/>
          </w:tcPr>
          <w:p w14:paraId="636BAA47" w14:textId="77777777" w:rsidR="00B028E0" w:rsidRDefault="00B028E0" w:rsidP="00B028E0">
            <w:pPr>
              <w:pStyle w:val="Default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E0">
              <w:rPr>
                <w:rFonts w:ascii="Times New Roman" w:hAnsi="Times New Roman" w:cs="Times New Roman"/>
                <w:b/>
                <w:bCs/>
              </w:rPr>
              <w:t>X. KRYTERIA OCENY OFERT</w:t>
            </w:r>
          </w:p>
        </w:tc>
      </w:tr>
    </w:tbl>
    <w:p w14:paraId="53DDFDA6" w14:textId="77777777" w:rsidR="00B86149" w:rsidRPr="007533E1" w:rsidRDefault="00651034" w:rsidP="00C915BD">
      <w:pPr>
        <w:pStyle w:val="Akapitzlist"/>
        <w:numPr>
          <w:ilvl w:val="0"/>
          <w:numId w:val="19"/>
        </w:numPr>
        <w:spacing w:before="120" w:after="120" w:line="360" w:lineRule="auto"/>
        <w:ind w:left="357" w:right="0" w:hanging="357"/>
        <w:rPr>
          <w:sz w:val="24"/>
          <w:szCs w:val="24"/>
        </w:rPr>
      </w:pPr>
      <w:r w:rsidRPr="007533E1">
        <w:rPr>
          <w:sz w:val="24"/>
          <w:szCs w:val="24"/>
        </w:rPr>
        <w:t xml:space="preserve">W ramach prowadzonego postępowania, w celu wyboru oferty najkorzystniejszej przyjmuje się następujące kryteria oceny ofert: </w:t>
      </w:r>
    </w:p>
    <w:p w14:paraId="0658A9D1" w14:textId="330838F9" w:rsidR="00651034" w:rsidRDefault="00651034" w:rsidP="00C915BD">
      <w:pPr>
        <w:pStyle w:val="Akapitzlist"/>
        <w:numPr>
          <w:ilvl w:val="0"/>
          <w:numId w:val="20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 xml:space="preserve">Cena brutto: </w:t>
      </w:r>
      <w:r w:rsidR="00DD35E6">
        <w:rPr>
          <w:sz w:val="24"/>
          <w:szCs w:val="24"/>
        </w:rPr>
        <w:t>6</w:t>
      </w:r>
      <w:r w:rsidRPr="007533E1">
        <w:rPr>
          <w:sz w:val="24"/>
          <w:szCs w:val="24"/>
        </w:rPr>
        <w:t>0%</w:t>
      </w:r>
    </w:p>
    <w:p w14:paraId="526182E9" w14:textId="1EAD8D69" w:rsidR="00DD35E6" w:rsidRDefault="00DD35E6" w:rsidP="00C915BD">
      <w:pPr>
        <w:pStyle w:val="Akapitzlist"/>
        <w:numPr>
          <w:ilvl w:val="0"/>
          <w:numId w:val="20"/>
        </w:numPr>
        <w:spacing w:before="120" w:after="12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Czas </w:t>
      </w:r>
      <w:r w:rsidR="00D231C6">
        <w:rPr>
          <w:sz w:val="24"/>
          <w:szCs w:val="24"/>
        </w:rPr>
        <w:t>reakcji</w:t>
      </w:r>
      <w:r>
        <w:rPr>
          <w:sz w:val="24"/>
          <w:szCs w:val="24"/>
        </w:rPr>
        <w:t xml:space="preserve">: </w:t>
      </w:r>
      <w:r w:rsidR="00D231C6">
        <w:rPr>
          <w:sz w:val="24"/>
          <w:szCs w:val="24"/>
        </w:rPr>
        <w:t>1</w:t>
      </w:r>
      <w:r>
        <w:rPr>
          <w:sz w:val="24"/>
          <w:szCs w:val="24"/>
        </w:rPr>
        <w:t>0%</w:t>
      </w:r>
    </w:p>
    <w:p w14:paraId="20FD28CB" w14:textId="18AE5DA9" w:rsidR="00DD35E6" w:rsidRPr="003D4FA1" w:rsidRDefault="00DD35E6" w:rsidP="003D4FA1">
      <w:pPr>
        <w:pStyle w:val="Akapitzlist"/>
        <w:numPr>
          <w:ilvl w:val="0"/>
          <w:numId w:val="20"/>
        </w:numPr>
        <w:spacing w:before="120" w:after="12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Okres gwarancji: </w:t>
      </w:r>
      <w:r w:rsidR="00D231C6">
        <w:rPr>
          <w:sz w:val="24"/>
          <w:szCs w:val="24"/>
        </w:rPr>
        <w:t>3</w:t>
      </w:r>
      <w:r>
        <w:rPr>
          <w:sz w:val="24"/>
          <w:szCs w:val="24"/>
        </w:rPr>
        <w:t>0%</w:t>
      </w:r>
    </w:p>
    <w:p w14:paraId="1277689B" w14:textId="77777777" w:rsidR="00651034" w:rsidRPr="007533E1" w:rsidRDefault="00651034" w:rsidP="00C915BD">
      <w:pPr>
        <w:pStyle w:val="Akapitzlist"/>
        <w:numPr>
          <w:ilvl w:val="0"/>
          <w:numId w:val="19"/>
        </w:numPr>
        <w:tabs>
          <w:tab w:val="left" w:pos="360"/>
          <w:tab w:val="left" w:pos="720"/>
          <w:tab w:val="left" w:pos="900"/>
        </w:tabs>
        <w:spacing w:before="120" w:after="120" w:line="360" w:lineRule="auto"/>
        <w:ind w:left="357" w:right="0" w:hanging="357"/>
        <w:rPr>
          <w:sz w:val="24"/>
          <w:szCs w:val="24"/>
        </w:rPr>
      </w:pPr>
      <w:r w:rsidRPr="007533E1">
        <w:rPr>
          <w:sz w:val="24"/>
          <w:szCs w:val="24"/>
        </w:rPr>
        <w:t>Zastosowane wzory do obliczenia punktowego w kryterium „Cena”:</w:t>
      </w:r>
    </w:p>
    <w:p w14:paraId="09F4C632" w14:textId="502A3646" w:rsidR="00651034" w:rsidRPr="007533E1" w:rsidRDefault="00651034" w:rsidP="00B028E0">
      <w:pPr>
        <w:spacing w:before="120" w:after="120" w:line="360" w:lineRule="auto"/>
        <w:jc w:val="center"/>
        <w:rPr>
          <w:b/>
          <w:sz w:val="24"/>
          <w:szCs w:val="24"/>
        </w:rPr>
      </w:pPr>
      <w:r w:rsidRPr="007533E1">
        <w:rPr>
          <w:b/>
          <w:sz w:val="24"/>
          <w:szCs w:val="24"/>
        </w:rPr>
        <w:lastRenderedPageBreak/>
        <w:t>P= C</w:t>
      </w:r>
      <w:r w:rsidRPr="007533E1">
        <w:rPr>
          <w:b/>
          <w:sz w:val="24"/>
          <w:szCs w:val="24"/>
          <w:vertAlign w:val="subscript"/>
        </w:rPr>
        <w:t>N</w:t>
      </w:r>
      <w:r w:rsidRPr="007533E1">
        <w:rPr>
          <w:b/>
          <w:sz w:val="24"/>
          <w:szCs w:val="24"/>
        </w:rPr>
        <w:t xml:space="preserve"> / C</w:t>
      </w:r>
      <w:r w:rsidRPr="007533E1">
        <w:rPr>
          <w:b/>
          <w:sz w:val="24"/>
          <w:szCs w:val="24"/>
          <w:vertAlign w:val="subscript"/>
        </w:rPr>
        <w:t>OB</w:t>
      </w:r>
      <w:r w:rsidRPr="007533E1">
        <w:rPr>
          <w:b/>
          <w:sz w:val="24"/>
          <w:szCs w:val="24"/>
        </w:rPr>
        <w:t xml:space="preserve"> x </w:t>
      </w:r>
      <w:r w:rsidR="00DD35E6">
        <w:rPr>
          <w:b/>
          <w:sz w:val="24"/>
          <w:szCs w:val="24"/>
        </w:rPr>
        <w:t>60</w:t>
      </w:r>
      <w:r w:rsidRPr="007533E1">
        <w:rPr>
          <w:b/>
          <w:sz w:val="24"/>
          <w:szCs w:val="24"/>
        </w:rPr>
        <w:t xml:space="preserve"> pkt</w:t>
      </w:r>
    </w:p>
    <w:p w14:paraId="0E64355F" w14:textId="77777777" w:rsidR="00651034" w:rsidRPr="007533E1" w:rsidRDefault="00651034" w:rsidP="007533E1">
      <w:pPr>
        <w:spacing w:before="120" w:after="120" w:line="360" w:lineRule="auto"/>
        <w:jc w:val="center"/>
        <w:rPr>
          <w:sz w:val="24"/>
          <w:szCs w:val="24"/>
        </w:rPr>
      </w:pPr>
      <w:r w:rsidRPr="007533E1">
        <w:rPr>
          <w:sz w:val="24"/>
          <w:szCs w:val="24"/>
        </w:rPr>
        <w:t>gdzie:</w:t>
      </w:r>
    </w:p>
    <w:p w14:paraId="356042BF" w14:textId="77777777" w:rsidR="00651034" w:rsidRPr="00B028E0" w:rsidRDefault="00651034" w:rsidP="007533E1">
      <w:pPr>
        <w:spacing w:before="120" w:after="120" w:line="360" w:lineRule="auto"/>
        <w:jc w:val="center"/>
        <w:rPr>
          <w:sz w:val="18"/>
          <w:szCs w:val="18"/>
        </w:rPr>
      </w:pPr>
      <w:r w:rsidRPr="00B028E0">
        <w:rPr>
          <w:sz w:val="18"/>
          <w:szCs w:val="18"/>
        </w:rPr>
        <w:t>P - liczba punktów przyznanych wykonawcy w kryterium „Cena”</w:t>
      </w:r>
    </w:p>
    <w:p w14:paraId="48ED6CEE" w14:textId="77777777" w:rsidR="00651034" w:rsidRPr="00B028E0" w:rsidRDefault="00651034" w:rsidP="007533E1">
      <w:pPr>
        <w:spacing w:before="120" w:after="120" w:line="360" w:lineRule="auto"/>
        <w:jc w:val="center"/>
        <w:rPr>
          <w:sz w:val="18"/>
          <w:szCs w:val="18"/>
        </w:rPr>
      </w:pPr>
      <w:r w:rsidRPr="00B028E0">
        <w:rPr>
          <w:sz w:val="18"/>
          <w:szCs w:val="18"/>
        </w:rPr>
        <w:t>C</w:t>
      </w:r>
      <w:r w:rsidRPr="00B028E0">
        <w:rPr>
          <w:sz w:val="18"/>
          <w:szCs w:val="18"/>
          <w:vertAlign w:val="subscript"/>
        </w:rPr>
        <w:t>N</w:t>
      </w:r>
      <w:r w:rsidRPr="00B028E0">
        <w:rPr>
          <w:sz w:val="18"/>
          <w:szCs w:val="18"/>
        </w:rPr>
        <w:t xml:space="preserve"> - najniższa zaoferowana cena oferty niepodlegającej odrzuceniu,</w:t>
      </w:r>
    </w:p>
    <w:p w14:paraId="5778D49B" w14:textId="77777777" w:rsidR="00651034" w:rsidRPr="00B028E0" w:rsidRDefault="00651034" w:rsidP="007533E1">
      <w:pPr>
        <w:spacing w:before="120" w:after="120" w:line="360" w:lineRule="auto"/>
        <w:jc w:val="center"/>
        <w:rPr>
          <w:sz w:val="18"/>
          <w:szCs w:val="18"/>
        </w:rPr>
      </w:pPr>
      <w:r w:rsidRPr="00B028E0">
        <w:rPr>
          <w:sz w:val="18"/>
          <w:szCs w:val="18"/>
        </w:rPr>
        <w:t>C</w:t>
      </w:r>
      <w:r w:rsidRPr="00B028E0">
        <w:rPr>
          <w:sz w:val="18"/>
          <w:szCs w:val="18"/>
          <w:vertAlign w:val="subscript"/>
        </w:rPr>
        <w:t>OB</w:t>
      </w:r>
      <w:r w:rsidRPr="00B028E0">
        <w:rPr>
          <w:sz w:val="18"/>
          <w:szCs w:val="18"/>
        </w:rPr>
        <w:t xml:space="preserve"> – cena zaoferowana w ofercie badanej niepodlegającej odrzuceniu,</w:t>
      </w:r>
    </w:p>
    <w:p w14:paraId="51811899" w14:textId="4EC1A3F9" w:rsidR="00651034" w:rsidRPr="00B028E0" w:rsidRDefault="00DD35E6" w:rsidP="00B028E0">
      <w:pPr>
        <w:spacing w:before="120" w:after="12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60</w:t>
      </w:r>
      <w:r w:rsidR="00651034" w:rsidRPr="00B028E0">
        <w:rPr>
          <w:sz w:val="18"/>
          <w:szCs w:val="18"/>
        </w:rPr>
        <w:t>% – waga kryterium.</w:t>
      </w:r>
    </w:p>
    <w:p w14:paraId="60997AB3" w14:textId="75A8EF38" w:rsidR="00651034" w:rsidRPr="007533E1" w:rsidRDefault="00651034" w:rsidP="007533E1">
      <w:pPr>
        <w:spacing w:before="120" w:after="120" w:line="360" w:lineRule="auto"/>
        <w:ind w:left="709"/>
        <w:jc w:val="center"/>
        <w:rPr>
          <w:sz w:val="24"/>
          <w:szCs w:val="24"/>
        </w:rPr>
      </w:pPr>
      <w:r w:rsidRPr="007533E1">
        <w:rPr>
          <w:sz w:val="24"/>
          <w:szCs w:val="24"/>
        </w:rPr>
        <w:t xml:space="preserve">W tym kryterium można uzyskać maksymalnie </w:t>
      </w:r>
      <w:r w:rsidR="00FF011E">
        <w:rPr>
          <w:sz w:val="24"/>
          <w:szCs w:val="24"/>
        </w:rPr>
        <w:t>60</w:t>
      </w:r>
      <w:r w:rsidRPr="007533E1">
        <w:rPr>
          <w:sz w:val="24"/>
          <w:szCs w:val="24"/>
        </w:rPr>
        <w:t xml:space="preserve"> punktów.</w:t>
      </w:r>
    </w:p>
    <w:p w14:paraId="69467496" w14:textId="77777777" w:rsidR="00E269E6" w:rsidRDefault="00BA2045" w:rsidP="00E65EF3">
      <w:pPr>
        <w:pStyle w:val="Akapitzlist"/>
        <w:numPr>
          <w:ilvl w:val="0"/>
          <w:numId w:val="19"/>
        </w:numPr>
        <w:spacing w:before="120" w:after="120" w:line="360" w:lineRule="auto"/>
        <w:ind w:left="284" w:right="0" w:hanging="284"/>
        <w:rPr>
          <w:sz w:val="24"/>
          <w:szCs w:val="24"/>
        </w:rPr>
      </w:pPr>
      <w:r>
        <w:rPr>
          <w:sz w:val="24"/>
          <w:szCs w:val="24"/>
        </w:rPr>
        <w:t xml:space="preserve">W kryterium „Czas reakcji” Zamawiający będzie przyznawał punkty w zależności od </w:t>
      </w:r>
      <w:r>
        <w:rPr>
          <w:sz w:val="24"/>
          <w:szCs w:val="24"/>
        </w:rPr>
        <w:t xml:space="preserve">zadeklarowanego przez Wykonawcę w formularzu ofertowym </w:t>
      </w:r>
      <w:r w:rsidR="00E269E6">
        <w:rPr>
          <w:sz w:val="24"/>
          <w:szCs w:val="24"/>
        </w:rPr>
        <w:t xml:space="preserve">czasu naprawy </w:t>
      </w:r>
      <w:r w:rsidR="00E269E6" w:rsidRPr="006A4DC2">
        <w:rPr>
          <w:sz w:val="24"/>
          <w:szCs w:val="24"/>
        </w:rPr>
        <w:t xml:space="preserve">(fix time) </w:t>
      </w:r>
      <w:r w:rsidR="00E269E6">
        <w:rPr>
          <w:sz w:val="24"/>
          <w:szCs w:val="24"/>
        </w:rPr>
        <w:t>od momentu zgłoszenia dokonanego przez Zamawiającego wg poniższej punktacji:</w:t>
      </w:r>
    </w:p>
    <w:p w14:paraId="20313015" w14:textId="77777777" w:rsidR="00E269E6" w:rsidRDefault="00E269E6" w:rsidP="00E269E6">
      <w:pPr>
        <w:pStyle w:val="Akapitzlist"/>
        <w:spacing w:before="120" w:after="120" w:line="360" w:lineRule="auto"/>
        <w:ind w:left="284" w:right="0" w:firstLine="0"/>
        <w:rPr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964"/>
        <w:gridCol w:w="4814"/>
      </w:tblGrid>
      <w:tr w:rsidR="00E269E6" w14:paraId="5D0C1FCB" w14:textId="77777777" w:rsidTr="00E80BD8">
        <w:tc>
          <w:tcPr>
            <w:tcW w:w="3964" w:type="dxa"/>
          </w:tcPr>
          <w:p w14:paraId="0867C874" w14:textId="22190F14" w:rsidR="00E269E6" w:rsidRPr="00E80BD8" w:rsidRDefault="00E269E6" w:rsidP="00E80BD8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E80BD8">
              <w:rPr>
                <w:b/>
                <w:bCs/>
                <w:sz w:val="24"/>
                <w:szCs w:val="24"/>
              </w:rPr>
              <w:t>naprawa następnego dnia roboczego (next business day)</w:t>
            </w:r>
          </w:p>
        </w:tc>
        <w:tc>
          <w:tcPr>
            <w:tcW w:w="4814" w:type="dxa"/>
          </w:tcPr>
          <w:p w14:paraId="1081C26A" w14:textId="5075D899" w:rsidR="00E269E6" w:rsidRPr="00E80BD8" w:rsidRDefault="00E269E6" w:rsidP="00E80BD8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E80BD8">
              <w:rPr>
                <w:b/>
                <w:bCs/>
                <w:sz w:val="24"/>
                <w:szCs w:val="24"/>
              </w:rPr>
              <w:t>naprawa następnego dnia kalendarzowego (także w dni wolne od pracy, święta, etc.)</w:t>
            </w:r>
          </w:p>
        </w:tc>
      </w:tr>
      <w:tr w:rsidR="00C900F8" w14:paraId="4880864E" w14:textId="77777777" w:rsidTr="00C900F8">
        <w:tc>
          <w:tcPr>
            <w:tcW w:w="3964" w:type="dxa"/>
          </w:tcPr>
          <w:p w14:paraId="352C8CEF" w14:textId="103180B1" w:rsidR="00E269E6" w:rsidRDefault="00E269E6" w:rsidP="00E269E6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pkt</w:t>
            </w:r>
          </w:p>
        </w:tc>
        <w:tc>
          <w:tcPr>
            <w:tcW w:w="4814" w:type="dxa"/>
            <w:vAlign w:val="center"/>
          </w:tcPr>
          <w:p w14:paraId="09276CAB" w14:textId="76B42768" w:rsidR="00E269E6" w:rsidRDefault="00E269E6" w:rsidP="00C900F8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pkt</w:t>
            </w:r>
          </w:p>
        </w:tc>
      </w:tr>
    </w:tbl>
    <w:p w14:paraId="45706D76" w14:textId="77777777" w:rsidR="00F00680" w:rsidRPr="00E65EF3" w:rsidRDefault="00F00680" w:rsidP="00E269E6">
      <w:pPr>
        <w:ind w:left="0" w:firstLine="0"/>
        <w:rPr>
          <w:sz w:val="24"/>
          <w:szCs w:val="24"/>
        </w:rPr>
      </w:pPr>
    </w:p>
    <w:p w14:paraId="262D3548" w14:textId="4A4BCD75" w:rsidR="00E65EF3" w:rsidRPr="00E65EF3" w:rsidRDefault="00E65EF3" w:rsidP="00E65EF3">
      <w:r w:rsidRPr="00E65EF3">
        <w:rPr>
          <w:sz w:val="24"/>
          <w:szCs w:val="24"/>
        </w:rPr>
        <w:t xml:space="preserve">Podanie czasu </w:t>
      </w:r>
      <w:r w:rsidR="00E269E6">
        <w:rPr>
          <w:sz w:val="24"/>
          <w:szCs w:val="24"/>
        </w:rPr>
        <w:t>reakcji</w:t>
      </w:r>
      <w:r w:rsidRPr="00E65EF3">
        <w:rPr>
          <w:sz w:val="24"/>
          <w:szCs w:val="24"/>
        </w:rPr>
        <w:t xml:space="preserve"> dłuższego niż </w:t>
      </w:r>
      <w:r w:rsidR="00E269E6">
        <w:rPr>
          <w:sz w:val="24"/>
          <w:szCs w:val="24"/>
        </w:rPr>
        <w:t>następny</w:t>
      </w:r>
      <w:r w:rsidRPr="00E65EF3">
        <w:rPr>
          <w:sz w:val="24"/>
          <w:szCs w:val="24"/>
        </w:rPr>
        <w:t xml:space="preserve"> </w:t>
      </w:r>
      <w:r w:rsidR="00E269E6">
        <w:rPr>
          <w:sz w:val="24"/>
          <w:szCs w:val="24"/>
        </w:rPr>
        <w:t>dzień roboczy</w:t>
      </w:r>
      <w:r w:rsidRPr="00E65EF3">
        <w:rPr>
          <w:sz w:val="24"/>
          <w:szCs w:val="24"/>
        </w:rPr>
        <w:t xml:space="preserve"> lub brak podania w ogóle czasu </w:t>
      </w:r>
      <w:r w:rsidR="00E269E6">
        <w:rPr>
          <w:sz w:val="24"/>
          <w:szCs w:val="24"/>
        </w:rPr>
        <w:t>reakcji</w:t>
      </w:r>
      <w:r w:rsidRPr="00E65EF3">
        <w:rPr>
          <w:sz w:val="24"/>
          <w:szCs w:val="24"/>
        </w:rPr>
        <w:t xml:space="preserve"> w formularzu ofertowym, będzie skutkować odrzuceniem oferty</w:t>
      </w:r>
      <w:r w:rsidRPr="00675644">
        <w:t>.</w:t>
      </w:r>
    </w:p>
    <w:p w14:paraId="70BEE1C6" w14:textId="1C37DC1E" w:rsidR="00AF24A8" w:rsidRDefault="00155572" w:rsidP="00C915BD">
      <w:pPr>
        <w:pStyle w:val="Akapitzlist"/>
        <w:numPr>
          <w:ilvl w:val="0"/>
          <w:numId w:val="19"/>
        </w:numPr>
        <w:spacing w:before="120" w:after="120" w:line="360" w:lineRule="auto"/>
        <w:ind w:left="284" w:right="0" w:hanging="284"/>
        <w:rPr>
          <w:sz w:val="24"/>
          <w:szCs w:val="24"/>
        </w:rPr>
      </w:pPr>
      <w:r>
        <w:rPr>
          <w:sz w:val="24"/>
          <w:szCs w:val="24"/>
        </w:rPr>
        <w:t>W kryterium „Okres gwarancji” Zamawiający będzie przyznawał punkty w zależności od zadeklarowanego przez Wykonawcę w formularzu ofertowym okresu gwarancji wg poniższej punktacji: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412"/>
        <w:gridCol w:w="1602"/>
        <w:gridCol w:w="1507"/>
        <w:gridCol w:w="1427"/>
        <w:gridCol w:w="1418"/>
        <w:gridCol w:w="1412"/>
      </w:tblGrid>
      <w:tr w:rsidR="00D231C6" w14:paraId="12CC5B57" w14:textId="3B53DAC2" w:rsidTr="00D231C6">
        <w:tc>
          <w:tcPr>
            <w:tcW w:w="1412" w:type="dxa"/>
          </w:tcPr>
          <w:p w14:paraId="1EBBAB49" w14:textId="4DE6A3B5" w:rsidR="00D231C6" w:rsidRPr="00155572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155572">
              <w:rPr>
                <w:b/>
                <w:bCs/>
                <w:sz w:val="24"/>
                <w:szCs w:val="24"/>
              </w:rPr>
              <w:t>24 miesiące gwarancji</w:t>
            </w:r>
          </w:p>
        </w:tc>
        <w:tc>
          <w:tcPr>
            <w:tcW w:w="1602" w:type="dxa"/>
          </w:tcPr>
          <w:p w14:paraId="20A6C88B" w14:textId="03C36036" w:rsidR="00D231C6" w:rsidRPr="00155572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155572">
              <w:rPr>
                <w:b/>
                <w:bCs/>
                <w:sz w:val="24"/>
                <w:szCs w:val="24"/>
              </w:rPr>
              <w:t>36 miesięcy gwarancji</w:t>
            </w:r>
          </w:p>
        </w:tc>
        <w:tc>
          <w:tcPr>
            <w:tcW w:w="1507" w:type="dxa"/>
          </w:tcPr>
          <w:p w14:paraId="396838BD" w14:textId="0A76FFDD" w:rsidR="00D231C6" w:rsidRPr="00155572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155572">
              <w:rPr>
                <w:b/>
                <w:bCs/>
                <w:sz w:val="24"/>
                <w:szCs w:val="24"/>
              </w:rPr>
              <w:t>48 miesięcy gwarancji</w:t>
            </w:r>
          </w:p>
        </w:tc>
        <w:tc>
          <w:tcPr>
            <w:tcW w:w="1427" w:type="dxa"/>
          </w:tcPr>
          <w:p w14:paraId="6E5585FF" w14:textId="7F4CC57C" w:rsidR="00D231C6" w:rsidRPr="00155572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155572">
              <w:rPr>
                <w:b/>
                <w:bCs/>
                <w:sz w:val="24"/>
                <w:szCs w:val="24"/>
              </w:rPr>
              <w:t>60 miesięcy gwarancji</w:t>
            </w:r>
          </w:p>
        </w:tc>
        <w:tc>
          <w:tcPr>
            <w:tcW w:w="1418" w:type="dxa"/>
          </w:tcPr>
          <w:p w14:paraId="62027195" w14:textId="17BEEB5A" w:rsidR="00D231C6" w:rsidRPr="00155572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155572">
              <w:rPr>
                <w:b/>
                <w:bCs/>
                <w:sz w:val="24"/>
                <w:szCs w:val="24"/>
              </w:rPr>
              <w:t>72 miesięcy gwarancji</w:t>
            </w:r>
          </w:p>
        </w:tc>
        <w:tc>
          <w:tcPr>
            <w:tcW w:w="1412" w:type="dxa"/>
          </w:tcPr>
          <w:p w14:paraId="1AFC128E" w14:textId="645BC8DC" w:rsidR="00D231C6" w:rsidRPr="00155572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 miesiące gwarancji</w:t>
            </w:r>
          </w:p>
        </w:tc>
      </w:tr>
      <w:tr w:rsidR="00D231C6" w14:paraId="678A8D56" w14:textId="53608F67" w:rsidTr="00D231C6">
        <w:tc>
          <w:tcPr>
            <w:tcW w:w="1412" w:type="dxa"/>
          </w:tcPr>
          <w:p w14:paraId="44D8D5E6" w14:textId="504F9E32" w:rsidR="00D231C6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pkt</w:t>
            </w:r>
          </w:p>
        </w:tc>
        <w:tc>
          <w:tcPr>
            <w:tcW w:w="1602" w:type="dxa"/>
          </w:tcPr>
          <w:p w14:paraId="4D92A25C" w14:textId="4740974B" w:rsidR="00D231C6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pkt</w:t>
            </w:r>
          </w:p>
        </w:tc>
        <w:tc>
          <w:tcPr>
            <w:tcW w:w="1507" w:type="dxa"/>
          </w:tcPr>
          <w:p w14:paraId="0D6B7A0B" w14:textId="7AB8F267" w:rsidR="00D231C6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pkt</w:t>
            </w:r>
          </w:p>
        </w:tc>
        <w:tc>
          <w:tcPr>
            <w:tcW w:w="1427" w:type="dxa"/>
          </w:tcPr>
          <w:p w14:paraId="6F35AA92" w14:textId="7623392E" w:rsidR="00D231C6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pkt</w:t>
            </w:r>
          </w:p>
        </w:tc>
        <w:tc>
          <w:tcPr>
            <w:tcW w:w="1418" w:type="dxa"/>
          </w:tcPr>
          <w:p w14:paraId="78DD942D" w14:textId="2F4EF423" w:rsidR="00D231C6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pkt</w:t>
            </w:r>
          </w:p>
        </w:tc>
        <w:tc>
          <w:tcPr>
            <w:tcW w:w="1412" w:type="dxa"/>
          </w:tcPr>
          <w:p w14:paraId="3A6A36A3" w14:textId="4D0989BB" w:rsidR="00D231C6" w:rsidRDefault="00D231C6" w:rsidP="00155572">
            <w:pPr>
              <w:pStyle w:val="Akapitzlist"/>
              <w:spacing w:before="120" w:after="12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pkt</w:t>
            </w:r>
          </w:p>
        </w:tc>
      </w:tr>
    </w:tbl>
    <w:p w14:paraId="014BD1E1" w14:textId="77777777" w:rsidR="00DF173E" w:rsidRDefault="00DF173E" w:rsidP="00DF173E">
      <w:pPr>
        <w:rPr>
          <w:sz w:val="24"/>
          <w:szCs w:val="24"/>
        </w:rPr>
      </w:pPr>
    </w:p>
    <w:p w14:paraId="26041E00" w14:textId="411C1F28" w:rsidR="00155572" w:rsidRPr="00DF173E" w:rsidRDefault="00DF173E" w:rsidP="00DF173E">
      <w:r w:rsidRPr="00E65EF3">
        <w:rPr>
          <w:sz w:val="24"/>
          <w:szCs w:val="24"/>
        </w:rPr>
        <w:t xml:space="preserve">Podanie </w:t>
      </w:r>
      <w:r>
        <w:rPr>
          <w:sz w:val="24"/>
          <w:szCs w:val="24"/>
        </w:rPr>
        <w:t>okresu gwarancji</w:t>
      </w:r>
      <w:r w:rsidRPr="00E65E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krótszego </w:t>
      </w:r>
      <w:r w:rsidRPr="00E65EF3">
        <w:rPr>
          <w:sz w:val="24"/>
          <w:szCs w:val="24"/>
        </w:rPr>
        <w:t xml:space="preserve">niż </w:t>
      </w:r>
      <w:r>
        <w:rPr>
          <w:sz w:val="24"/>
          <w:szCs w:val="24"/>
        </w:rPr>
        <w:t xml:space="preserve">24 miesiące </w:t>
      </w:r>
      <w:r w:rsidRPr="00E65EF3">
        <w:rPr>
          <w:sz w:val="24"/>
          <w:szCs w:val="24"/>
        </w:rPr>
        <w:t xml:space="preserve">lub brak podania w ogóle </w:t>
      </w:r>
      <w:r>
        <w:rPr>
          <w:sz w:val="24"/>
          <w:szCs w:val="24"/>
        </w:rPr>
        <w:t xml:space="preserve">okresu gwarancji </w:t>
      </w:r>
      <w:r w:rsidRPr="00E65EF3">
        <w:rPr>
          <w:sz w:val="24"/>
          <w:szCs w:val="24"/>
        </w:rPr>
        <w:t>w formularzu ofertowym, będzie skutkować odrzuceniem oferty</w:t>
      </w:r>
      <w:r w:rsidRPr="00675644">
        <w:t>.</w:t>
      </w:r>
    </w:p>
    <w:p w14:paraId="7B050C0D" w14:textId="55270AEB" w:rsidR="00651034" w:rsidRPr="007533E1" w:rsidRDefault="00651034" w:rsidP="00C915BD">
      <w:pPr>
        <w:pStyle w:val="Akapitzlist"/>
        <w:numPr>
          <w:ilvl w:val="0"/>
          <w:numId w:val="19"/>
        </w:numPr>
        <w:spacing w:before="120" w:after="120" w:line="360" w:lineRule="auto"/>
        <w:ind w:left="284" w:right="0" w:hanging="284"/>
        <w:rPr>
          <w:sz w:val="24"/>
          <w:szCs w:val="24"/>
        </w:rPr>
      </w:pPr>
      <w:r w:rsidRPr="007533E1">
        <w:rPr>
          <w:sz w:val="24"/>
          <w:szCs w:val="24"/>
        </w:rPr>
        <w:t xml:space="preserve">Zamówienie udzielone zostanie Wykonawcy, który w ramach </w:t>
      </w:r>
      <w:r w:rsidR="00FF011E">
        <w:rPr>
          <w:sz w:val="24"/>
          <w:szCs w:val="24"/>
        </w:rPr>
        <w:t>ustanowionych</w:t>
      </w:r>
      <w:r w:rsidRPr="007533E1">
        <w:rPr>
          <w:sz w:val="24"/>
          <w:szCs w:val="24"/>
        </w:rPr>
        <w:t xml:space="preserve"> kryteri</w:t>
      </w:r>
      <w:r w:rsidR="00FF011E">
        <w:rPr>
          <w:sz w:val="24"/>
          <w:szCs w:val="24"/>
        </w:rPr>
        <w:t>ów</w:t>
      </w:r>
      <w:r w:rsidRPr="007533E1">
        <w:rPr>
          <w:sz w:val="24"/>
          <w:szCs w:val="24"/>
        </w:rPr>
        <w:t xml:space="preserve"> oceny ofert uzyska najwyższą </w:t>
      </w:r>
      <w:r w:rsidR="00CA42D3">
        <w:rPr>
          <w:sz w:val="24"/>
          <w:szCs w:val="24"/>
        </w:rPr>
        <w:t xml:space="preserve">łączną </w:t>
      </w:r>
      <w:r w:rsidRPr="007533E1">
        <w:rPr>
          <w:sz w:val="24"/>
          <w:szCs w:val="24"/>
        </w:rPr>
        <w:t>liczbę punktów</w:t>
      </w:r>
      <w:r w:rsidR="00B86149" w:rsidRPr="007533E1">
        <w:rPr>
          <w:sz w:val="24"/>
          <w:szCs w:val="24"/>
        </w:rPr>
        <w:t>, spośród nieodrzuconych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28E0" w14:paraId="6AF55C15" w14:textId="77777777" w:rsidTr="00B028E0">
        <w:tc>
          <w:tcPr>
            <w:tcW w:w="9062" w:type="dxa"/>
          </w:tcPr>
          <w:p w14:paraId="0BAC4590" w14:textId="77777777" w:rsidR="00B028E0" w:rsidRPr="00B028E0" w:rsidRDefault="00B028E0" w:rsidP="00B028E0">
            <w:pPr>
              <w:pStyle w:val="Default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E0">
              <w:rPr>
                <w:rFonts w:ascii="Times New Roman" w:hAnsi="Times New Roman" w:cs="Times New Roman"/>
                <w:b/>
                <w:bCs/>
              </w:rPr>
              <w:lastRenderedPageBreak/>
              <w:t>XI. ISTOTNE DLA STRON POSTANOWIENIA, KTÓRE ZOSTANĄ WPROWADZONE DO TREŚCI ZAWIERANEJ UMOWY</w:t>
            </w:r>
          </w:p>
        </w:tc>
      </w:tr>
    </w:tbl>
    <w:p w14:paraId="61DA895D" w14:textId="1A585711" w:rsidR="00165CA8" w:rsidRDefault="00165CA8" w:rsidP="00C915BD">
      <w:pPr>
        <w:pStyle w:val="Default"/>
        <w:numPr>
          <w:ilvl w:val="0"/>
          <w:numId w:val="24"/>
        </w:numPr>
        <w:spacing w:before="120" w:after="120" w:line="360" w:lineRule="auto"/>
        <w:ind w:left="284" w:hanging="284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Wszelkie zmiany umowy wymagają formy pisemnej, pod rygorem nieważności. </w:t>
      </w:r>
    </w:p>
    <w:p w14:paraId="4A10EDE8" w14:textId="61A29927" w:rsidR="008400C8" w:rsidRPr="007533E1" w:rsidRDefault="008400C8" w:rsidP="00C915BD">
      <w:pPr>
        <w:pStyle w:val="Default"/>
        <w:numPr>
          <w:ilvl w:val="0"/>
          <w:numId w:val="24"/>
        </w:numPr>
        <w:spacing w:before="120" w:after="12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Przewidywany termin zawarcia umowy: 23 sierpnia 2019 r.</w:t>
      </w:r>
      <w:bookmarkStart w:id="0" w:name="_GoBack"/>
      <w:bookmarkEnd w:id="0"/>
    </w:p>
    <w:p w14:paraId="17D498D1" w14:textId="77777777" w:rsidR="00F816F1" w:rsidRPr="007533E1" w:rsidRDefault="00165CA8" w:rsidP="00C915BD">
      <w:pPr>
        <w:pStyle w:val="Default"/>
        <w:numPr>
          <w:ilvl w:val="0"/>
          <w:numId w:val="24"/>
        </w:numPr>
        <w:spacing w:before="120" w:after="120" w:line="360" w:lineRule="auto"/>
        <w:ind w:left="284" w:hanging="284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Dopuszcza się możliwość zmian postanowień zawartej umowy w stosunku do treści oferty, na podstawie której dokonano wyboru Wykonawcy, mających na celu prawidłową realizację przedmiotu zamówienia, w następujących przypadkach: </w:t>
      </w:r>
    </w:p>
    <w:p w14:paraId="51F75035" w14:textId="77777777" w:rsidR="00165CA8" w:rsidRPr="007533E1" w:rsidRDefault="00165CA8" w:rsidP="00C915BD">
      <w:pPr>
        <w:pStyle w:val="Default"/>
        <w:numPr>
          <w:ilvl w:val="0"/>
          <w:numId w:val="20"/>
        </w:numPr>
        <w:spacing w:before="120" w:after="120" w:line="360" w:lineRule="auto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gdy nastąpi zmiana powszechnie obowiązujących przepisów prawa w zakresie mającym wpływ na realizację umowy – w zakresie objętym zmianą, w szczególności w zakresie zmiany stawki podatku VAT; </w:t>
      </w:r>
    </w:p>
    <w:p w14:paraId="17CCE9A2" w14:textId="77777777" w:rsidR="00165CA8" w:rsidRPr="007533E1" w:rsidRDefault="00165CA8" w:rsidP="00C915BD">
      <w:pPr>
        <w:pStyle w:val="Default"/>
        <w:numPr>
          <w:ilvl w:val="0"/>
          <w:numId w:val="20"/>
        </w:numPr>
        <w:spacing w:before="120" w:after="120" w:line="360" w:lineRule="auto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>gdy zmiany będą korzystne dla Zamawiającego</w:t>
      </w:r>
      <w:r w:rsidR="00F816F1" w:rsidRPr="007533E1">
        <w:rPr>
          <w:rFonts w:ascii="Times New Roman" w:hAnsi="Times New Roman" w:cs="Times New Roman"/>
        </w:rPr>
        <w:t>,</w:t>
      </w:r>
      <w:r w:rsidRPr="007533E1">
        <w:rPr>
          <w:rFonts w:ascii="Times New Roman" w:hAnsi="Times New Roman" w:cs="Times New Roman"/>
        </w:rPr>
        <w:t xml:space="preserve"> będą leżały w interesie publicznym</w:t>
      </w:r>
      <w:r w:rsidR="00F816F1" w:rsidRPr="007533E1">
        <w:rPr>
          <w:rFonts w:ascii="Times New Roman" w:hAnsi="Times New Roman" w:cs="Times New Roman"/>
        </w:rPr>
        <w:t xml:space="preserve"> i nie były możliwe do przewidzenia na etapie podpisywania umowy,</w:t>
      </w:r>
    </w:p>
    <w:p w14:paraId="2B2BA04E" w14:textId="77777777" w:rsidR="00165CA8" w:rsidRPr="007533E1" w:rsidRDefault="00165CA8" w:rsidP="00C915BD">
      <w:pPr>
        <w:pStyle w:val="Default"/>
        <w:numPr>
          <w:ilvl w:val="0"/>
          <w:numId w:val="20"/>
        </w:numPr>
        <w:spacing w:before="120" w:after="120" w:line="360" w:lineRule="auto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 xml:space="preserve">dopuszcza się poprawę omyłek pisarskich i rachunkowych w treści umowy; </w:t>
      </w:r>
    </w:p>
    <w:p w14:paraId="43B18982" w14:textId="77777777" w:rsidR="00165CA8" w:rsidRPr="007533E1" w:rsidRDefault="00165CA8" w:rsidP="00C915BD">
      <w:pPr>
        <w:pStyle w:val="Default"/>
        <w:numPr>
          <w:ilvl w:val="0"/>
          <w:numId w:val="20"/>
        </w:numPr>
        <w:spacing w:before="120" w:after="120" w:line="360" w:lineRule="auto"/>
        <w:rPr>
          <w:rFonts w:ascii="Times New Roman" w:hAnsi="Times New Roman" w:cs="Times New Roman"/>
        </w:rPr>
      </w:pPr>
      <w:r w:rsidRPr="007533E1">
        <w:rPr>
          <w:rFonts w:ascii="Times New Roman" w:hAnsi="Times New Roman" w:cs="Times New Roman"/>
        </w:rPr>
        <w:t>gdy konieczność wprowadzenia zmian będzie następstwem zmian wytycznych lub zaleceń Instytucji</w:t>
      </w:r>
      <w:r w:rsidR="00F816F1" w:rsidRPr="007533E1">
        <w:rPr>
          <w:rFonts w:ascii="Times New Roman" w:hAnsi="Times New Roman" w:cs="Times New Roman"/>
        </w:rPr>
        <w:t xml:space="preserve"> Pośredniczącej</w:t>
      </w:r>
    </w:p>
    <w:p w14:paraId="0CF50A69" w14:textId="77777777" w:rsidR="00F816F1" w:rsidRPr="007533E1" w:rsidRDefault="00F816F1" w:rsidP="00C915BD">
      <w:pPr>
        <w:numPr>
          <w:ilvl w:val="0"/>
          <w:numId w:val="20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 xml:space="preserve">zmiany harmonogramu realizacji Umowy wynikającej z postanowień podpisanej Umowy o Dofinansowanie Zamawiającego z Instytucją Pośredniczącą, jeżeli umowa ta zostanie zmieniona po  udzieleniu zamówienia; </w:t>
      </w:r>
    </w:p>
    <w:p w14:paraId="2F9D0AE1" w14:textId="77777777" w:rsidR="00F816F1" w:rsidRPr="007533E1" w:rsidRDefault="00F816F1" w:rsidP="00C915BD">
      <w:pPr>
        <w:numPr>
          <w:ilvl w:val="0"/>
          <w:numId w:val="20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 xml:space="preserve">otrzymania decyzji Instytucji Pośredniczącej zawierającej zmiany zakresu zadań, terminów realizacji czy też ustalającej dodatkowe postanowienia, do których Zamawiający zostanie zobowiązany, a mających wpływ na przedmiot zamówienia. </w:t>
      </w:r>
    </w:p>
    <w:p w14:paraId="36B71E13" w14:textId="77777777" w:rsidR="00F816F1" w:rsidRPr="007533E1" w:rsidRDefault="00F816F1" w:rsidP="00C915BD">
      <w:pPr>
        <w:pStyle w:val="Akapitzlist"/>
        <w:numPr>
          <w:ilvl w:val="0"/>
          <w:numId w:val="24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 xml:space="preserve">Zmiany, o których mowa w ust. 2 mogą zostać wprowadzone w życie po odpowiednich negocjacjach Wykonawcy z Zamawiającym i akceptacji ustaleń przez obie strony Umowy. </w:t>
      </w:r>
    </w:p>
    <w:p w14:paraId="2A098B8E" w14:textId="77777777" w:rsidR="00F816F1" w:rsidRPr="007533E1" w:rsidRDefault="00F816F1" w:rsidP="00C915BD">
      <w:pPr>
        <w:pStyle w:val="Akapitzlist"/>
        <w:numPr>
          <w:ilvl w:val="0"/>
          <w:numId w:val="24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 xml:space="preserve">Zamawiający dopuszcza możliwość rozwiązania Umowy w przypadku jeżeli z Zamawiającym zostanie rozwiązana umowa o dofinansowanie przez Instytucję Pośredniczącą. </w:t>
      </w:r>
    </w:p>
    <w:p w14:paraId="4B3B9975" w14:textId="77777777" w:rsidR="00F816F1" w:rsidRPr="007533E1" w:rsidRDefault="00F816F1" w:rsidP="00C915BD">
      <w:pPr>
        <w:pStyle w:val="Akapitzlist"/>
        <w:numPr>
          <w:ilvl w:val="0"/>
          <w:numId w:val="24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 xml:space="preserve">Istotne zmiany  zapisów warunków Umowy w porównaniu do zapytania ofertowego będą </w:t>
      </w:r>
      <w:r w:rsidRPr="00DE638B">
        <w:rPr>
          <w:color w:val="000000" w:themeColor="text1"/>
          <w:sz w:val="24"/>
          <w:szCs w:val="24"/>
        </w:rPr>
        <w:t xml:space="preserve">mogły być dokonane pod warunkiem spełnienia warunków rozdziału 6.5.2. Wytycznych w zakresie kwalifikowalności wydatków w ramach Europejskiego Funduszu Rozwoju </w:t>
      </w:r>
      <w:r w:rsidRPr="00DE638B">
        <w:rPr>
          <w:color w:val="000000" w:themeColor="text1"/>
          <w:sz w:val="24"/>
          <w:szCs w:val="24"/>
        </w:rPr>
        <w:lastRenderedPageBreak/>
        <w:t>Regionalnego, Europejskiego Funduszu Społecznego oraz Funduszu Spójności 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3F7" w14:paraId="2FD483A0" w14:textId="77777777" w:rsidTr="005C43F7">
        <w:tc>
          <w:tcPr>
            <w:tcW w:w="9062" w:type="dxa"/>
          </w:tcPr>
          <w:p w14:paraId="487AF34C" w14:textId="77777777" w:rsidR="005C43F7" w:rsidRPr="005C43F7" w:rsidRDefault="005C43F7" w:rsidP="005C43F7">
            <w:pPr>
              <w:pStyle w:val="Default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3F7">
              <w:rPr>
                <w:rFonts w:ascii="Times New Roman" w:hAnsi="Times New Roman" w:cs="Times New Roman"/>
                <w:b/>
                <w:bCs/>
              </w:rPr>
              <w:t>XII. PRZESŁANKI UNIEWAŻNIENIA POSTĘPOWANIA I ODRZUCENIA OFERT</w:t>
            </w:r>
          </w:p>
        </w:tc>
      </w:tr>
    </w:tbl>
    <w:p w14:paraId="06CA62E0" w14:textId="77777777" w:rsidR="00165CA8" w:rsidRPr="007533E1" w:rsidRDefault="00165CA8" w:rsidP="00C915BD">
      <w:pPr>
        <w:pStyle w:val="Akapitzlist"/>
        <w:numPr>
          <w:ilvl w:val="0"/>
          <w:numId w:val="23"/>
        </w:numPr>
        <w:spacing w:before="120" w:after="120" w:line="360" w:lineRule="auto"/>
        <w:ind w:left="357" w:right="0" w:hanging="357"/>
        <w:rPr>
          <w:sz w:val="24"/>
          <w:szCs w:val="24"/>
        </w:rPr>
      </w:pPr>
      <w:r w:rsidRPr="007533E1">
        <w:rPr>
          <w:sz w:val="24"/>
          <w:szCs w:val="24"/>
        </w:rPr>
        <w:t>Zamawiający przewiduje następujące okoliczności warunkujące unieważnienie postępowania:</w:t>
      </w:r>
    </w:p>
    <w:p w14:paraId="1D3FE55F" w14:textId="77777777" w:rsidR="00165CA8" w:rsidRPr="007533E1" w:rsidRDefault="00165CA8" w:rsidP="00C915BD">
      <w:pPr>
        <w:pStyle w:val="Akapitzlist"/>
        <w:numPr>
          <w:ilvl w:val="0"/>
          <w:numId w:val="25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 xml:space="preserve">Zamawiający może unieważnić przedmiotowe postępowanie kiedy cena najkorzystniejszej oferty lub oferta z najniższą ceną przewyższa kwotę, którą Zamawiający zamierza przeznaczyć na sfinansowanie zamówienia, chyba że Zamawiający może zwiększyć tę kwotę do ceny najkorzystniejszej oferty; </w:t>
      </w:r>
    </w:p>
    <w:p w14:paraId="374F379E" w14:textId="77777777" w:rsidR="00165CA8" w:rsidRPr="007533E1" w:rsidRDefault="00165CA8" w:rsidP="00C915BD">
      <w:pPr>
        <w:pStyle w:val="Akapitzlist"/>
        <w:numPr>
          <w:ilvl w:val="0"/>
          <w:numId w:val="25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postępowanie obarczone jest niemożliwą do usunięcia wadą uniemożliwiającą zawarcie umowy, (tj. udzielenie zamówienia) w sposób zapewniający zachowanie uczciwej konkurencji i równego traktowania wykonawców oraz zgodnie z zasadami jawności, konkurencyjności, proporcjonalności i przejrzystości;</w:t>
      </w:r>
    </w:p>
    <w:p w14:paraId="75157486" w14:textId="77777777" w:rsidR="00165CA8" w:rsidRPr="007533E1" w:rsidRDefault="00165CA8" w:rsidP="00C915BD">
      <w:pPr>
        <w:pStyle w:val="Akapitzlist"/>
        <w:numPr>
          <w:ilvl w:val="0"/>
          <w:numId w:val="25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w postępowaniu nie złożono żadnej oferty lub złożona oferta/ oferty podlegają odrzuceniu;</w:t>
      </w:r>
    </w:p>
    <w:p w14:paraId="5324277F" w14:textId="77777777" w:rsidR="00165CA8" w:rsidRPr="007533E1" w:rsidRDefault="00165CA8" w:rsidP="00C915BD">
      <w:pPr>
        <w:pStyle w:val="Akapitzlist"/>
        <w:numPr>
          <w:ilvl w:val="0"/>
          <w:numId w:val="25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bez podania przyczyny, w obiektywnie uzasadnionych okolicznościach.</w:t>
      </w:r>
    </w:p>
    <w:p w14:paraId="2D0C25DA" w14:textId="77777777" w:rsidR="00165CA8" w:rsidRPr="007533E1" w:rsidRDefault="00165CA8" w:rsidP="00C915BD">
      <w:pPr>
        <w:pStyle w:val="Akapitzlist"/>
        <w:numPr>
          <w:ilvl w:val="0"/>
          <w:numId w:val="23"/>
        </w:numPr>
        <w:spacing w:before="120" w:after="120" w:line="360" w:lineRule="auto"/>
        <w:ind w:left="357" w:right="0" w:hanging="357"/>
        <w:rPr>
          <w:sz w:val="24"/>
          <w:szCs w:val="24"/>
        </w:rPr>
      </w:pPr>
      <w:r w:rsidRPr="007533E1">
        <w:rPr>
          <w:sz w:val="24"/>
          <w:szCs w:val="24"/>
        </w:rPr>
        <w:t>Zamawiający odrzuca ofertę, jeżeli:</w:t>
      </w:r>
    </w:p>
    <w:p w14:paraId="4614F98E" w14:textId="77777777" w:rsidR="00165CA8" w:rsidRPr="007533E1" w:rsidRDefault="00165CA8" w:rsidP="00C915BD">
      <w:pPr>
        <w:pStyle w:val="Akapitzlist"/>
        <w:numPr>
          <w:ilvl w:val="0"/>
          <w:numId w:val="26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jest niezgodna z treścią niniejszego zapytania ofertowego;</w:t>
      </w:r>
    </w:p>
    <w:p w14:paraId="2DB6A2DD" w14:textId="77777777" w:rsidR="00165CA8" w:rsidRPr="007533E1" w:rsidRDefault="00165CA8" w:rsidP="00C915BD">
      <w:pPr>
        <w:pStyle w:val="Akapitzlist"/>
        <w:numPr>
          <w:ilvl w:val="0"/>
          <w:numId w:val="26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jej złożenie stanowi czyn nieuczciwej konkurencji w rozumieniu przepisów o zwalczaniu nieuczciwej konkurencji;</w:t>
      </w:r>
    </w:p>
    <w:p w14:paraId="5292CFCD" w14:textId="77777777" w:rsidR="00165CA8" w:rsidRPr="007533E1" w:rsidRDefault="00165CA8" w:rsidP="00C915BD">
      <w:pPr>
        <w:pStyle w:val="Akapitzlist"/>
        <w:numPr>
          <w:ilvl w:val="0"/>
          <w:numId w:val="26"/>
        </w:numPr>
        <w:spacing w:before="120" w:after="120" w:line="360" w:lineRule="auto"/>
        <w:ind w:right="0"/>
        <w:rPr>
          <w:sz w:val="24"/>
          <w:szCs w:val="24"/>
        </w:rPr>
      </w:pPr>
      <w:r w:rsidRPr="007533E1">
        <w:rPr>
          <w:sz w:val="24"/>
          <w:szCs w:val="24"/>
        </w:rPr>
        <w:t>zawiera rażąco niską cenę lub koszt w stosunku do przedmiotu zamówienia;</w:t>
      </w:r>
    </w:p>
    <w:p w14:paraId="653ACB4E" w14:textId="77777777" w:rsidR="00132FAF" w:rsidRPr="007533E1" w:rsidRDefault="00165CA8" w:rsidP="00C915BD">
      <w:pPr>
        <w:pStyle w:val="Akapitzlist"/>
        <w:numPr>
          <w:ilvl w:val="0"/>
          <w:numId w:val="26"/>
        </w:numPr>
        <w:spacing w:before="120" w:after="120" w:line="360" w:lineRule="auto"/>
        <w:ind w:right="0"/>
        <w:rPr>
          <w:b/>
          <w:sz w:val="24"/>
          <w:szCs w:val="24"/>
          <w:u w:val="single"/>
        </w:rPr>
      </w:pPr>
      <w:r w:rsidRPr="007533E1">
        <w:rPr>
          <w:sz w:val="24"/>
          <w:szCs w:val="24"/>
        </w:rPr>
        <w:t>jest nieważna na podstawie obowiązujących przepisów;</w:t>
      </w:r>
    </w:p>
    <w:tbl>
      <w:tblPr>
        <w:tblStyle w:val="Tabela-Siatka"/>
        <w:tblW w:w="0" w:type="auto"/>
        <w:tblInd w:w="29" w:type="dxa"/>
        <w:tblLook w:val="04A0" w:firstRow="1" w:lastRow="0" w:firstColumn="1" w:lastColumn="0" w:noHBand="0" w:noVBand="1"/>
      </w:tblPr>
      <w:tblGrid>
        <w:gridCol w:w="9033"/>
      </w:tblGrid>
      <w:tr w:rsidR="005C43F7" w14:paraId="71569FF0" w14:textId="77777777" w:rsidTr="005C43F7">
        <w:tc>
          <w:tcPr>
            <w:tcW w:w="9062" w:type="dxa"/>
          </w:tcPr>
          <w:p w14:paraId="1B965564" w14:textId="77777777" w:rsidR="005C43F7" w:rsidRDefault="005C43F7" w:rsidP="005C43F7">
            <w:pPr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C43F7">
              <w:rPr>
                <w:b/>
                <w:bCs/>
                <w:sz w:val="24"/>
                <w:szCs w:val="24"/>
              </w:rPr>
              <w:t>XIII. POSTANOWIENIA KOŃCOWE</w:t>
            </w:r>
          </w:p>
        </w:tc>
      </w:tr>
    </w:tbl>
    <w:p w14:paraId="03537B31" w14:textId="1EA2F219" w:rsidR="00930841" w:rsidRDefault="00132FAF" w:rsidP="00C915BD">
      <w:pPr>
        <w:numPr>
          <w:ilvl w:val="0"/>
          <w:numId w:val="2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>Zamawiający może w każdym czasie</w:t>
      </w:r>
      <w:r w:rsidR="00C62999" w:rsidRPr="007533E1">
        <w:rPr>
          <w:sz w:val="24"/>
          <w:szCs w:val="24"/>
        </w:rPr>
        <w:t>,</w:t>
      </w:r>
      <w:r w:rsidRPr="007533E1">
        <w:rPr>
          <w:sz w:val="24"/>
          <w:szCs w:val="24"/>
        </w:rPr>
        <w:t xml:space="preserve"> bez podania przyczyny</w:t>
      </w:r>
      <w:r w:rsidR="00C62999" w:rsidRPr="007533E1">
        <w:rPr>
          <w:sz w:val="24"/>
          <w:szCs w:val="24"/>
        </w:rPr>
        <w:t>,</w:t>
      </w:r>
      <w:r w:rsidRPr="007533E1">
        <w:rPr>
          <w:sz w:val="24"/>
          <w:szCs w:val="24"/>
        </w:rPr>
        <w:t xml:space="preserve"> zmienić treść niniejszego zapytania ofertowego. O wprowadzonych zmianach Zamawiający niezwłocznie  poinformuje na </w:t>
      </w:r>
      <w:r w:rsidR="00F323F9">
        <w:rPr>
          <w:sz w:val="24"/>
          <w:szCs w:val="24"/>
        </w:rPr>
        <w:t>stronach</w:t>
      </w:r>
      <w:r w:rsidRPr="007533E1">
        <w:rPr>
          <w:sz w:val="24"/>
          <w:szCs w:val="24"/>
        </w:rPr>
        <w:t xml:space="preserve"> </w:t>
      </w:r>
      <w:r w:rsidR="00F323F9">
        <w:rPr>
          <w:sz w:val="24"/>
          <w:szCs w:val="24"/>
        </w:rPr>
        <w:t>Internetowych</w:t>
      </w:r>
      <w:r w:rsidRPr="007533E1">
        <w:rPr>
          <w:sz w:val="24"/>
          <w:szCs w:val="24"/>
        </w:rPr>
        <w:t>:</w:t>
      </w:r>
    </w:p>
    <w:p w14:paraId="2342A663" w14:textId="09CBC986" w:rsidR="00132FAF" w:rsidRDefault="008A33C3" w:rsidP="00930841">
      <w:pPr>
        <w:pStyle w:val="Akapitzlist"/>
        <w:numPr>
          <w:ilvl w:val="0"/>
          <w:numId w:val="38"/>
        </w:numPr>
        <w:spacing w:before="120" w:after="120" w:line="360" w:lineRule="auto"/>
        <w:ind w:right="0"/>
        <w:rPr>
          <w:sz w:val="24"/>
          <w:szCs w:val="24"/>
        </w:rPr>
      </w:pPr>
      <w:hyperlink r:id="rId9" w:history="1">
        <w:r w:rsidR="00930841" w:rsidRPr="00B93A0D">
          <w:rPr>
            <w:rStyle w:val="Hipercze"/>
            <w:sz w:val="24"/>
            <w:szCs w:val="24"/>
          </w:rPr>
          <w:t>https://bazakonkurencyjnosci.funduszeeuropejskie.gov.pl/</w:t>
        </w:r>
      </w:hyperlink>
    </w:p>
    <w:p w14:paraId="73602D62" w14:textId="06BBB607" w:rsidR="00930841" w:rsidRPr="00930841" w:rsidRDefault="00930841" w:rsidP="00930841">
      <w:pPr>
        <w:pStyle w:val="Akapitzlist"/>
        <w:numPr>
          <w:ilvl w:val="0"/>
          <w:numId w:val="38"/>
        </w:numPr>
        <w:spacing w:before="120" w:after="120" w:line="360" w:lineRule="auto"/>
        <w:ind w:right="0"/>
        <w:rPr>
          <w:color w:val="4472C4" w:themeColor="accent1"/>
          <w:sz w:val="24"/>
          <w:szCs w:val="24"/>
          <w:u w:val="single"/>
        </w:rPr>
      </w:pPr>
      <w:r w:rsidRPr="00930841">
        <w:rPr>
          <w:color w:val="4472C4" w:themeColor="accent1"/>
          <w:sz w:val="24"/>
          <w:szCs w:val="24"/>
          <w:u w:val="single"/>
        </w:rPr>
        <w:t>https://gptogatus.pl/</w:t>
      </w:r>
    </w:p>
    <w:p w14:paraId="4EF5E288" w14:textId="77777777" w:rsidR="00132FAF" w:rsidRPr="007533E1" w:rsidRDefault="00132FAF" w:rsidP="00C915BD">
      <w:pPr>
        <w:numPr>
          <w:ilvl w:val="0"/>
          <w:numId w:val="2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lastRenderedPageBreak/>
        <w:t xml:space="preserve">Jeżeli zmiany będą miały wpływ na treść ofert składanych w toku postępowania, Zamawiający przedłuży termin składania ofert. Zmiana jak i wycofanie oferty wymagają zachowania formy pisemnej.  </w:t>
      </w:r>
    </w:p>
    <w:p w14:paraId="4A004895" w14:textId="77777777" w:rsidR="00132FAF" w:rsidRPr="007533E1" w:rsidRDefault="00132FAF" w:rsidP="00C915BD">
      <w:pPr>
        <w:numPr>
          <w:ilvl w:val="0"/>
          <w:numId w:val="2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 xml:space="preserve">Zapytanie Ofertowe nie stanowi oferty w rozumieniu art. 66 Kodeksu cywilnego oraz nie stanowi podstaw do roszczeń dotyczących zawarcia umowy. </w:t>
      </w:r>
    </w:p>
    <w:p w14:paraId="07ED596B" w14:textId="77777777" w:rsidR="001C3FC9" w:rsidRPr="007533E1" w:rsidRDefault="00132FAF" w:rsidP="00C915BD">
      <w:pPr>
        <w:numPr>
          <w:ilvl w:val="0"/>
          <w:numId w:val="2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 xml:space="preserve">W przypadku, gdy </w:t>
      </w:r>
      <w:r w:rsidR="00C62999" w:rsidRPr="007533E1">
        <w:rPr>
          <w:sz w:val="24"/>
          <w:szCs w:val="24"/>
        </w:rPr>
        <w:t>w</w:t>
      </w:r>
      <w:r w:rsidRPr="007533E1">
        <w:rPr>
          <w:sz w:val="24"/>
          <w:szCs w:val="24"/>
        </w:rPr>
        <w:t xml:space="preserve">ykonawca, którego oferta została wybrana jako najkorzystniejsza odstąpi od podpisania umowy, kolejny </w:t>
      </w:r>
      <w:r w:rsidR="00C62999" w:rsidRPr="007533E1">
        <w:rPr>
          <w:sz w:val="24"/>
          <w:szCs w:val="24"/>
        </w:rPr>
        <w:t>w</w:t>
      </w:r>
      <w:r w:rsidRPr="007533E1">
        <w:rPr>
          <w:sz w:val="24"/>
          <w:szCs w:val="24"/>
        </w:rPr>
        <w:t xml:space="preserve">ykonawca z najkorzystniejszą ofertą zostanie zaproszony do podpisania umowy. </w:t>
      </w:r>
    </w:p>
    <w:p w14:paraId="378C16D1" w14:textId="77777777" w:rsidR="001C3FC9" w:rsidRPr="007533E1" w:rsidRDefault="00165CA8" w:rsidP="00C915BD">
      <w:pPr>
        <w:numPr>
          <w:ilvl w:val="0"/>
          <w:numId w:val="2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>W kwestiach nieuregulowanych w niniejszym zapytaniu ofertowym znajdują zastosowanie przepisy ustawy z dnia 23 kwietnia 1964 r. Kodeks cywilny (</w:t>
      </w:r>
      <w:r w:rsidR="001C3FC9" w:rsidRPr="007533E1">
        <w:rPr>
          <w:sz w:val="24"/>
          <w:szCs w:val="24"/>
        </w:rPr>
        <w:t>Dz.U.2019.1145 t.j.</w:t>
      </w:r>
      <w:r w:rsidR="007C3FBF" w:rsidRPr="007533E1">
        <w:rPr>
          <w:sz w:val="24"/>
          <w:szCs w:val="24"/>
        </w:rPr>
        <w:t xml:space="preserve"> ze zm.</w:t>
      </w:r>
      <w:r w:rsidRPr="007533E1">
        <w:rPr>
          <w:sz w:val="24"/>
          <w:szCs w:val="24"/>
        </w:rPr>
        <w:t>).</w:t>
      </w:r>
    </w:p>
    <w:p w14:paraId="14542B91" w14:textId="77777777" w:rsidR="007C3FBF" w:rsidRPr="007533E1" w:rsidRDefault="00165CA8" w:rsidP="00C915BD">
      <w:pPr>
        <w:numPr>
          <w:ilvl w:val="0"/>
          <w:numId w:val="27"/>
        </w:numPr>
        <w:spacing w:before="120" w:after="120" w:line="360" w:lineRule="auto"/>
        <w:ind w:left="426" w:right="0" w:hanging="426"/>
        <w:rPr>
          <w:sz w:val="24"/>
          <w:szCs w:val="24"/>
        </w:rPr>
      </w:pPr>
      <w:r w:rsidRPr="007533E1">
        <w:rPr>
          <w:sz w:val="24"/>
          <w:szCs w:val="24"/>
        </w:rPr>
        <w:t>Do prowadzonego postępowania wykonawcom nie przysługują środki ochrony prawnej przewidziane w przepisach ustawy z dnia 29 stycznia 2004 r. Prawo zamówień publicznych</w:t>
      </w:r>
      <w:r w:rsidR="007C3FBF" w:rsidRPr="007533E1">
        <w:rPr>
          <w:sz w:val="24"/>
          <w:szCs w:val="24"/>
        </w:rPr>
        <w:t xml:space="preserve"> (Dz.U.2018.1986 t.j. ze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3F7" w14:paraId="4294F924" w14:textId="77777777" w:rsidTr="005C43F7">
        <w:tc>
          <w:tcPr>
            <w:tcW w:w="9062" w:type="dxa"/>
          </w:tcPr>
          <w:p w14:paraId="7C1812C5" w14:textId="77777777" w:rsidR="005C43F7" w:rsidRPr="0033739E" w:rsidRDefault="0033739E" w:rsidP="0033739E">
            <w:pPr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XIV. KLAUZULA INFORMACYJNA Z ART. 13 RODO</w:t>
            </w:r>
          </w:p>
        </w:tc>
      </w:tr>
    </w:tbl>
    <w:p w14:paraId="7089818E" w14:textId="77777777" w:rsidR="00113852" w:rsidRPr="00CF78D4" w:rsidRDefault="00113852" w:rsidP="00C537C7">
      <w:pPr>
        <w:spacing w:before="120" w:after="120" w:line="360" w:lineRule="auto"/>
      </w:pPr>
    </w:p>
    <w:p w14:paraId="663C11C1" w14:textId="77777777" w:rsidR="00113852" w:rsidRPr="00CF78D4" w:rsidRDefault="00113852" w:rsidP="00113852">
      <w:pPr>
        <w:pStyle w:val="Akapitzlist"/>
        <w:numPr>
          <w:ilvl w:val="0"/>
          <w:numId w:val="31"/>
        </w:numPr>
        <w:spacing w:before="120" w:beforeAutospacing="1" w:after="120" w:afterAutospacing="1" w:line="360" w:lineRule="auto"/>
        <w:contextualSpacing w:val="0"/>
      </w:pPr>
      <w:r w:rsidRPr="00CF78D4">
        <w:t>Zgodnie z art. 13 ust. 1 i 2 rozporządzenia Parlamentu Europejskiego i Rady (UE) 2016/679 zdnia 27 kwietnia 2016 r. w sprawie ochrony osób fizycznych w związku z przetwarzaniem danych osobowych i w sprawie swobodnego przepływu takich danych oraz uchylenia dyrektywy 95/46/WE (ogólne rozporządzenie o ochronie danych) (Dz. Urz. UE L 119 z 04.05.2016, str. 1), dalej„RODO”, informuje się, że:</w:t>
      </w:r>
    </w:p>
    <w:p w14:paraId="29820BFB" w14:textId="335157A9" w:rsidR="00113852" w:rsidRPr="00CF78D4" w:rsidRDefault="00113852" w:rsidP="00113852">
      <w:pPr>
        <w:pStyle w:val="Akapitzlist"/>
        <w:numPr>
          <w:ilvl w:val="0"/>
          <w:numId w:val="32"/>
        </w:numPr>
        <w:spacing w:before="120" w:beforeAutospacing="1" w:after="120" w:afterAutospacing="1" w:line="360" w:lineRule="auto"/>
        <w:contextualSpacing w:val="0"/>
      </w:pPr>
      <w:r w:rsidRPr="00CF78D4">
        <w:t>Administratorem Danych Osobowych przetwarzanych w ramach niniejszego postępowania jest Grupa Prawna Togatus Sp. z o.o. z siedzibą w Warszawie, al. Jana Pawła II 61 lok.308, 01-031 Warszawa. Numer kontaktowy: +48</w:t>
      </w:r>
      <w:r w:rsidR="009A118B">
        <w:t> </w:t>
      </w:r>
      <w:r w:rsidRPr="00CF78D4">
        <w:t>895</w:t>
      </w:r>
      <w:r w:rsidR="009A118B">
        <w:t xml:space="preserve"> </w:t>
      </w:r>
      <w:r w:rsidRPr="00CF78D4">
        <w:t xml:space="preserve">277 104, adres e-mail: </w:t>
      </w:r>
      <w:hyperlink r:id="rId10" w:history="1">
        <w:r w:rsidRPr="00CF78D4">
          <w:rPr>
            <w:rStyle w:val="Hipercze"/>
          </w:rPr>
          <w:t>kancelaria@gptogatus.pl</w:t>
        </w:r>
      </w:hyperlink>
      <w:r w:rsidRPr="00CF78D4">
        <w:t>.</w:t>
      </w:r>
    </w:p>
    <w:p w14:paraId="7D12611D" w14:textId="77777777" w:rsidR="00113852" w:rsidRPr="00CF78D4" w:rsidRDefault="00113852" w:rsidP="00113852">
      <w:pPr>
        <w:pStyle w:val="Akapitzlist"/>
        <w:numPr>
          <w:ilvl w:val="0"/>
          <w:numId w:val="32"/>
        </w:numPr>
        <w:spacing w:before="120" w:beforeAutospacing="1" w:after="120" w:afterAutospacing="1" w:line="360" w:lineRule="auto"/>
        <w:contextualSpacing w:val="0"/>
      </w:pPr>
      <w:r w:rsidRPr="00CF78D4">
        <w:t xml:space="preserve">Z inspektorem ochrony danych, wyznaczonym przez Administratora, można kontaktować się pod adresem mailowym: </w:t>
      </w:r>
      <w:hyperlink r:id="rId11" w:history="1">
        <w:r w:rsidRPr="00CF78D4">
          <w:rPr>
            <w:rStyle w:val="Hipercze"/>
          </w:rPr>
          <w:t>grzegorz.szajerka@gptogatus.pl</w:t>
        </w:r>
      </w:hyperlink>
      <w:r w:rsidRPr="00CF78D4">
        <w:t>.</w:t>
      </w:r>
    </w:p>
    <w:p w14:paraId="452499EF" w14:textId="5A1A9045" w:rsidR="00113852" w:rsidRPr="00CF78D4" w:rsidRDefault="00113852" w:rsidP="00113852">
      <w:pPr>
        <w:pStyle w:val="Akapitzlist"/>
        <w:numPr>
          <w:ilvl w:val="0"/>
          <w:numId w:val="32"/>
        </w:numPr>
        <w:spacing w:before="120" w:beforeAutospacing="1" w:after="120" w:afterAutospacing="1" w:line="360" w:lineRule="auto"/>
        <w:contextualSpacing w:val="0"/>
      </w:pPr>
      <w:r w:rsidRPr="00CF78D4">
        <w:t>Dane osobowe przetwarzane są w celu rozpatrzenia oferty w postępowaniu o udzielenie zamówienia publicznego pt. „</w:t>
      </w:r>
      <w:r w:rsidR="0001185A">
        <w:t>zakup 2 serwerów wraz z instalacją i konfiguracją</w:t>
      </w:r>
      <w:r w:rsidRPr="00CF78D4">
        <w:t xml:space="preserve">”, na podstawie art. 6 ust. 1 lit b (tj. przetwarzanie jest niezbędne do wykonania umowy, której stroną jest osoba, której dane dotyczą, lub do podjęcia działań na żądanie osoby, której dane </w:t>
      </w:r>
      <w:r w:rsidRPr="00CF78D4">
        <w:lastRenderedPageBreak/>
        <w:t xml:space="preserve">dotyczą, przed zawarciem umowy) oraz na podstawie art. 6 ust. 1 lit. c RODO (tj. w celu wykonania obowiązków prawnych ciążących na Administratorze w zw. z </w:t>
      </w:r>
      <w:hyperlink r:id="rId12" w:tgtFrame="_top" w:tooltip="Wytyczne w zakresie kwalifikowalności wydatków w ramach Europejskiego Funduszu Rozwoju Regionalnego, Europejskiego Funduszu Społecznego oraz Funduszu Spójności na lata 2014-2020" w:history="1">
        <w:r w:rsidRPr="00CF78D4">
          <w:rPr>
            <w:rStyle w:val="Hipercze"/>
            <w:color w:val="auto"/>
          </w:rPr>
          <w:t>wytycznymi w zakresie kwalifikowalności wydatków w ramach Europejskiego Funduszu Rozwoju Regionalnego, Europejskiego Funduszu Społecznego oraz Funduszu Spójności na lata 2014-2020</w:t>
        </w:r>
      </w:hyperlink>
      <w:r w:rsidRPr="00CF78D4">
        <w:rPr>
          <w:color w:val="auto"/>
        </w:rPr>
        <w:t>).</w:t>
      </w:r>
    </w:p>
    <w:p w14:paraId="28323E2B" w14:textId="77777777" w:rsidR="00113852" w:rsidRPr="00CF78D4" w:rsidRDefault="00113852" w:rsidP="00113852">
      <w:pPr>
        <w:pStyle w:val="Akapitzlist"/>
        <w:numPr>
          <w:ilvl w:val="0"/>
          <w:numId w:val="32"/>
        </w:numPr>
        <w:spacing w:before="120" w:beforeAutospacing="1" w:after="120" w:afterAutospacing="1" w:line="360" w:lineRule="auto"/>
        <w:contextualSpacing w:val="0"/>
      </w:pPr>
      <w:r w:rsidRPr="00CF78D4">
        <w:rPr>
          <w:color w:val="auto"/>
        </w:rPr>
        <w:t>Państwa dane osobowe mogą być udostępniane następującym odbiorcom:</w:t>
      </w:r>
    </w:p>
    <w:p w14:paraId="2A87B105" w14:textId="77777777" w:rsidR="00113852" w:rsidRPr="00CF78D4" w:rsidRDefault="00113852" w:rsidP="00113852">
      <w:pPr>
        <w:pStyle w:val="Akapitzlist"/>
        <w:numPr>
          <w:ilvl w:val="0"/>
          <w:numId w:val="34"/>
        </w:numPr>
        <w:spacing w:before="120" w:beforeAutospacing="1" w:after="120" w:afterAutospacing="1" w:line="360" w:lineRule="auto"/>
        <w:contextualSpacing w:val="0"/>
      </w:pPr>
      <w:r w:rsidRPr="00CF78D4">
        <w:t>Warmińsko Mazurska Agencja Rozwoju  Regionalnego S.A., plac Generała Józefa Bema 3, 10-516 Olsztyn- jako podmiotowi kontrolującemu realizację projektu.</w:t>
      </w:r>
    </w:p>
    <w:p w14:paraId="329EC58A" w14:textId="77777777" w:rsidR="00113852" w:rsidRPr="00CF78D4" w:rsidRDefault="00113852" w:rsidP="00113852">
      <w:pPr>
        <w:pStyle w:val="Akapitzlist"/>
        <w:numPr>
          <w:ilvl w:val="0"/>
          <w:numId w:val="34"/>
        </w:numPr>
        <w:spacing w:before="120" w:beforeAutospacing="1" w:after="120" w:afterAutospacing="1" w:line="360" w:lineRule="auto"/>
        <w:contextualSpacing w:val="0"/>
      </w:pPr>
      <w:r w:rsidRPr="00CF78D4">
        <w:t>Podmioty upoważnione na podstawie przepisów prawa oraz podmioty, które są uprawnione do pozyskania informacji w oparciu o ustawę z dnia 6 września 2001 r. o dostępie do informacji publicznej (t.j. Dz. U. z 2018 r. poz. 1330 z późn. zm.).</w:t>
      </w:r>
    </w:p>
    <w:p w14:paraId="100D05DE" w14:textId="77777777" w:rsidR="00113852" w:rsidRPr="00CF78D4" w:rsidRDefault="00113852" w:rsidP="00113852">
      <w:pPr>
        <w:pStyle w:val="Akapitzlist"/>
        <w:numPr>
          <w:ilvl w:val="0"/>
          <w:numId w:val="32"/>
        </w:numPr>
        <w:spacing w:before="120" w:beforeAutospacing="1" w:after="120" w:afterAutospacing="1" w:line="360" w:lineRule="auto"/>
        <w:contextualSpacing w:val="0"/>
      </w:pPr>
      <w:r w:rsidRPr="00CF78D4">
        <w:rPr>
          <w:color w:val="auto"/>
        </w:rPr>
        <w:t>Dokumentacja związana z przeprowadzeniem postępowania o udzielenie zamówienia publicznego będzie przechowywana przez okres 5 lat od dnia zakończenia realizacji zadania, które jest przedmiotem niniejszego postępowania.</w:t>
      </w:r>
    </w:p>
    <w:p w14:paraId="5EA6DB1B" w14:textId="77777777" w:rsidR="00113852" w:rsidRPr="00CF78D4" w:rsidRDefault="00113852" w:rsidP="00113852">
      <w:pPr>
        <w:pStyle w:val="Akapitzlist"/>
        <w:numPr>
          <w:ilvl w:val="0"/>
          <w:numId w:val="32"/>
        </w:numPr>
        <w:spacing w:before="120" w:beforeAutospacing="1" w:after="120" w:afterAutospacing="1" w:line="360" w:lineRule="auto"/>
        <w:contextualSpacing w:val="0"/>
      </w:pPr>
      <w:r w:rsidRPr="00CF78D4">
        <w:rPr>
          <w:color w:val="auto"/>
        </w:rPr>
        <w:t>Przysługuje Państwu prawo do:</w:t>
      </w:r>
    </w:p>
    <w:p w14:paraId="42308342" w14:textId="77777777" w:rsidR="00113852" w:rsidRPr="00CF78D4" w:rsidRDefault="00113852" w:rsidP="00113852">
      <w:pPr>
        <w:pStyle w:val="Akapitzlist"/>
        <w:numPr>
          <w:ilvl w:val="0"/>
          <w:numId w:val="33"/>
        </w:numPr>
        <w:spacing w:before="120" w:beforeAutospacing="1" w:after="120" w:afterAutospacing="1" w:line="360" w:lineRule="auto"/>
        <w:contextualSpacing w:val="0"/>
        <w:rPr>
          <w:color w:val="auto"/>
        </w:rPr>
      </w:pPr>
      <w:r w:rsidRPr="00CF78D4">
        <w:rPr>
          <w:color w:val="auto"/>
        </w:rPr>
        <w:t>dostępu do swoich danych osobowych</w:t>
      </w:r>
    </w:p>
    <w:p w14:paraId="5A285CC2" w14:textId="77777777" w:rsidR="00113852" w:rsidRPr="00CF78D4" w:rsidRDefault="00113852" w:rsidP="00113852">
      <w:pPr>
        <w:pStyle w:val="Akapitzlist"/>
        <w:numPr>
          <w:ilvl w:val="0"/>
          <w:numId w:val="33"/>
        </w:numPr>
        <w:spacing w:before="120" w:beforeAutospacing="1" w:after="120" w:afterAutospacing="1" w:line="360" w:lineRule="auto"/>
        <w:contextualSpacing w:val="0"/>
        <w:rPr>
          <w:color w:val="auto"/>
        </w:rPr>
      </w:pPr>
      <w:r w:rsidRPr="00CF78D4">
        <w:rPr>
          <w:color w:val="auto"/>
        </w:rPr>
        <w:t>sprostowania danych osobowych</w:t>
      </w:r>
    </w:p>
    <w:p w14:paraId="597B59E3" w14:textId="77777777" w:rsidR="00113852" w:rsidRPr="00CF78D4" w:rsidRDefault="00113852" w:rsidP="00113852">
      <w:pPr>
        <w:pStyle w:val="Akapitzlist"/>
        <w:numPr>
          <w:ilvl w:val="0"/>
          <w:numId w:val="33"/>
        </w:numPr>
        <w:spacing w:before="120" w:beforeAutospacing="1" w:after="120" w:afterAutospacing="1" w:line="360" w:lineRule="auto"/>
        <w:contextualSpacing w:val="0"/>
        <w:rPr>
          <w:color w:val="auto"/>
        </w:rPr>
      </w:pPr>
      <w:r w:rsidRPr="00CF78D4">
        <w:rPr>
          <w:color w:val="auto"/>
        </w:rPr>
        <w:t>ograniczenia przetwarzania (jedynie, jeżeli zostaną spełnione przesłanki określone w art. 18 RODO)</w:t>
      </w:r>
    </w:p>
    <w:p w14:paraId="6C344A61" w14:textId="77777777" w:rsidR="00113852" w:rsidRPr="00CF78D4" w:rsidRDefault="00113852" w:rsidP="00113852">
      <w:pPr>
        <w:pStyle w:val="Akapitzlist"/>
        <w:numPr>
          <w:ilvl w:val="0"/>
          <w:numId w:val="33"/>
        </w:numPr>
        <w:spacing w:before="120" w:beforeAutospacing="1" w:after="120" w:afterAutospacing="1" w:line="360" w:lineRule="auto"/>
        <w:contextualSpacing w:val="0"/>
        <w:rPr>
          <w:color w:val="auto"/>
        </w:rPr>
      </w:pPr>
      <w:r w:rsidRPr="00CF78D4">
        <w:rPr>
          <w:color w:val="auto"/>
        </w:rPr>
        <w:t>usunięcia danych osobowych (jedynie, jeżeli zostaną spełnione przesłanki określone w art. 17 RODO a obowiązek ich dalszego przetwarzania danych osobowych nie będzie wynikał z obowiązujących przepisów)</w:t>
      </w:r>
    </w:p>
    <w:p w14:paraId="2D16612D" w14:textId="77777777" w:rsidR="00113852" w:rsidRPr="00CF78D4" w:rsidRDefault="00113852" w:rsidP="00113852">
      <w:pPr>
        <w:pStyle w:val="Akapitzlist"/>
        <w:numPr>
          <w:ilvl w:val="0"/>
          <w:numId w:val="33"/>
        </w:numPr>
        <w:spacing w:before="120" w:beforeAutospacing="1" w:after="120" w:afterAutospacing="1" w:line="360" w:lineRule="auto"/>
        <w:contextualSpacing w:val="0"/>
        <w:rPr>
          <w:color w:val="auto"/>
        </w:rPr>
      </w:pPr>
      <w:r w:rsidRPr="00CF78D4">
        <w:rPr>
          <w:color w:val="auto"/>
        </w:rPr>
        <w:t xml:space="preserve">wniesienia skargi do organu nadzorczego- Prezesa Urzędu Ochrony Danych Osobowych, ul. Stawki 2, 00-193 Warszawa- w przypadku uznania, że Państwa dane osobowe przetwarzane są niezgodnie z obowiązującymi przepisami. </w:t>
      </w:r>
    </w:p>
    <w:p w14:paraId="4E9AD197" w14:textId="77777777" w:rsidR="00113852" w:rsidRPr="00CF78D4" w:rsidRDefault="00113852" w:rsidP="00113852">
      <w:pPr>
        <w:pStyle w:val="Akapitzlist"/>
        <w:numPr>
          <w:ilvl w:val="0"/>
          <w:numId w:val="32"/>
        </w:numPr>
        <w:spacing w:before="120" w:beforeAutospacing="1" w:after="120" w:afterAutospacing="1" w:line="360" w:lineRule="auto"/>
        <w:contextualSpacing w:val="0"/>
      </w:pPr>
      <w:r w:rsidRPr="00CF78D4">
        <w:t>Podanie danych osobowych jest niezbędne do rozpatrzenia oferty o udzielenie zamówienia publicznego a konsekwencją ich niepodania będzie odrzucenie oferty.</w:t>
      </w:r>
    </w:p>
    <w:tbl>
      <w:tblPr>
        <w:tblStyle w:val="Tabela-Siatka"/>
        <w:tblW w:w="0" w:type="auto"/>
        <w:tblInd w:w="39" w:type="dxa"/>
        <w:tblLook w:val="04A0" w:firstRow="1" w:lastRow="0" w:firstColumn="1" w:lastColumn="0" w:noHBand="0" w:noVBand="1"/>
      </w:tblPr>
      <w:tblGrid>
        <w:gridCol w:w="9023"/>
      </w:tblGrid>
      <w:tr w:rsidR="0033739E" w14:paraId="0ACC9B73" w14:textId="77777777" w:rsidTr="0033739E">
        <w:tc>
          <w:tcPr>
            <w:tcW w:w="9062" w:type="dxa"/>
          </w:tcPr>
          <w:p w14:paraId="77C99100" w14:textId="77777777" w:rsidR="0033739E" w:rsidRDefault="0033739E" w:rsidP="0033739E">
            <w:pPr>
              <w:spacing w:before="120" w:after="12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33739E">
              <w:rPr>
                <w:b/>
                <w:bCs/>
                <w:sz w:val="24"/>
                <w:szCs w:val="24"/>
              </w:rPr>
              <w:t>XV. ZAŁĄCZNIKI</w:t>
            </w:r>
          </w:p>
        </w:tc>
      </w:tr>
    </w:tbl>
    <w:p w14:paraId="6674345C" w14:textId="77777777" w:rsidR="0033739E" w:rsidRPr="0033739E" w:rsidRDefault="0033739E" w:rsidP="007533E1">
      <w:pPr>
        <w:spacing w:before="120" w:after="120" w:line="360" w:lineRule="auto"/>
        <w:ind w:left="39" w:right="0"/>
        <w:rPr>
          <w:sz w:val="24"/>
          <w:szCs w:val="24"/>
        </w:rPr>
      </w:pPr>
      <w:r>
        <w:rPr>
          <w:sz w:val="24"/>
          <w:szCs w:val="24"/>
        </w:rPr>
        <w:t>Załączniki do niniejszego zapytania ofertowego stanowią:</w:t>
      </w:r>
    </w:p>
    <w:p w14:paraId="1309A65C" w14:textId="77777777" w:rsidR="00406C55" w:rsidRPr="007533E1" w:rsidRDefault="00406C55" w:rsidP="00C915BD">
      <w:pPr>
        <w:pStyle w:val="Akapitzlist"/>
        <w:numPr>
          <w:ilvl w:val="0"/>
          <w:numId w:val="30"/>
        </w:numPr>
        <w:spacing w:before="120" w:after="120" w:line="360" w:lineRule="auto"/>
        <w:ind w:left="709" w:right="0" w:hanging="283"/>
        <w:rPr>
          <w:sz w:val="24"/>
          <w:szCs w:val="24"/>
        </w:rPr>
      </w:pPr>
      <w:r w:rsidRPr="007533E1">
        <w:rPr>
          <w:sz w:val="24"/>
          <w:szCs w:val="24"/>
        </w:rPr>
        <w:t xml:space="preserve">Załącznik nr 1 – Formularz ofertowy, </w:t>
      </w:r>
    </w:p>
    <w:p w14:paraId="743FD157" w14:textId="5415A7B5" w:rsidR="00406C55" w:rsidRPr="007533E1" w:rsidRDefault="00406C55" w:rsidP="00C915BD">
      <w:pPr>
        <w:pStyle w:val="Akapitzlist"/>
        <w:numPr>
          <w:ilvl w:val="0"/>
          <w:numId w:val="30"/>
        </w:numPr>
        <w:spacing w:before="120" w:after="120" w:line="360" w:lineRule="auto"/>
        <w:ind w:left="709" w:right="0" w:hanging="283"/>
        <w:rPr>
          <w:sz w:val="24"/>
          <w:szCs w:val="24"/>
        </w:rPr>
      </w:pPr>
      <w:r w:rsidRPr="007533E1">
        <w:rPr>
          <w:sz w:val="24"/>
          <w:szCs w:val="24"/>
        </w:rPr>
        <w:lastRenderedPageBreak/>
        <w:t>Załącznik nr</w:t>
      </w:r>
      <w:r w:rsidR="00274C1A">
        <w:rPr>
          <w:sz w:val="24"/>
          <w:szCs w:val="24"/>
        </w:rPr>
        <w:t xml:space="preserve"> </w:t>
      </w:r>
      <w:r w:rsidRPr="007533E1">
        <w:rPr>
          <w:sz w:val="24"/>
          <w:szCs w:val="24"/>
        </w:rPr>
        <w:t xml:space="preserve">2 – </w:t>
      </w:r>
      <w:r w:rsidR="00274C1A" w:rsidRPr="007533E1">
        <w:rPr>
          <w:sz w:val="24"/>
          <w:szCs w:val="24"/>
        </w:rPr>
        <w:t>Oświadczeni</w:t>
      </w:r>
      <w:r w:rsidR="00FE541E">
        <w:rPr>
          <w:sz w:val="24"/>
          <w:szCs w:val="24"/>
        </w:rPr>
        <w:t>a</w:t>
      </w:r>
      <w:r w:rsidR="00274C1A" w:rsidRPr="007533E1">
        <w:rPr>
          <w:sz w:val="24"/>
          <w:szCs w:val="24"/>
        </w:rPr>
        <w:t xml:space="preserve"> </w:t>
      </w:r>
      <w:r w:rsidR="00FE541E">
        <w:rPr>
          <w:sz w:val="24"/>
          <w:szCs w:val="24"/>
        </w:rPr>
        <w:t>Wykonawcy</w:t>
      </w:r>
    </w:p>
    <w:p w14:paraId="1FF83C0F" w14:textId="5DCFBDFE" w:rsidR="00435C63" w:rsidRPr="00FE541E" w:rsidRDefault="00435C63" w:rsidP="00FE541E">
      <w:pPr>
        <w:spacing w:before="120" w:after="120" w:line="360" w:lineRule="auto"/>
        <w:ind w:left="0" w:right="0" w:firstLine="0"/>
        <w:rPr>
          <w:sz w:val="24"/>
          <w:szCs w:val="24"/>
        </w:rPr>
      </w:pPr>
    </w:p>
    <w:sectPr w:rsidR="00435C63" w:rsidRPr="00FE541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14FA6" w14:textId="77777777" w:rsidR="008A33C3" w:rsidRDefault="008A33C3" w:rsidP="00E13A38">
      <w:pPr>
        <w:spacing w:after="0" w:line="240" w:lineRule="auto"/>
      </w:pPr>
      <w:r>
        <w:separator/>
      </w:r>
    </w:p>
  </w:endnote>
  <w:endnote w:type="continuationSeparator" w:id="0">
    <w:p w14:paraId="24B5EAEC" w14:textId="77777777" w:rsidR="008A33C3" w:rsidRDefault="008A33C3" w:rsidP="00E1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789A5" w14:textId="77777777" w:rsidR="008A33C3" w:rsidRDefault="008A33C3" w:rsidP="00E13A38">
      <w:pPr>
        <w:spacing w:after="0" w:line="240" w:lineRule="auto"/>
      </w:pPr>
      <w:r>
        <w:separator/>
      </w:r>
    </w:p>
  </w:footnote>
  <w:footnote w:type="continuationSeparator" w:id="0">
    <w:p w14:paraId="53DCD8FA" w14:textId="77777777" w:rsidR="008A33C3" w:rsidRDefault="008A33C3" w:rsidP="00E1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63C81" w14:textId="1EC9B30F" w:rsidR="00E13A38" w:rsidRDefault="00E13A38">
    <w:pPr>
      <w:pStyle w:val="Nagwek"/>
    </w:pPr>
    <w:r>
      <w:rPr>
        <w:noProof/>
      </w:rPr>
      <w:drawing>
        <wp:inline distT="0" distB="0" distL="0" distR="0" wp14:anchorId="1EDFF0C7" wp14:editId="0D0D81E2">
          <wp:extent cx="891540" cy="550726"/>
          <wp:effectExtent l="0" t="0" r="381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39" cy="554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A821B1" wp14:editId="26532D93">
          <wp:extent cx="2236013" cy="640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355" cy="645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4645DE" wp14:editId="75595882">
          <wp:extent cx="768503" cy="548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67" cy="56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D32B59" wp14:editId="03126069">
          <wp:extent cx="1379649" cy="4495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221" cy="45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B601E" w14:textId="77777777" w:rsidR="00E13A38" w:rsidRDefault="00E13A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AC1"/>
    <w:multiLevelType w:val="hybridMultilevel"/>
    <w:tmpl w:val="C662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2764"/>
    <w:multiLevelType w:val="hybridMultilevel"/>
    <w:tmpl w:val="C2945BD2"/>
    <w:lvl w:ilvl="0" w:tplc="3C9466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C44815"/>
    <w:multiLevelType w:val="hybridMultilevel"/>
    <w:tmpl w:val="216A24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6925B1"/>
    <w:multiLevelType w:val="hybridMultilevel"/>
    <w:tmpl w:val="D6DC7624"/>
    <w:lvl w:ilvl="0" w:tplc="745ED1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16614015"/>
    <w:multiLevelType w:val="hybridMultilevel"/>
    <w:tmpl w:val="478C51B2"/>
    <w:lvl w:ilvl="0" w:tplc="3C9466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E3F1C"/>
    <w:multiLevelType w:val="hybridMultilevel"/>
    <w:tmpl w:val="B21A153E"/>
    <w:lvl w:ilvl="0" w:tplc="689EE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A2E5C"/>
    <w:multiLevelType w:val="hybridMultilevel"/>
    <w:tmpl w:val="61DA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945C14B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7F0A0F"/>
    <w:multiLevelType w:val="hybridMultilevel"/>
    <w:tmpl w:val="75363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258D3"/>
    <w:multiLevelType w:val="hybridMultilevel"/>
    <w:tmpl w:val="BE5C8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15CB2"/>
    <w:multiLevelType w:val="hybridMultilevel"/>
    <w:tmpl w:val="D286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2398"/>
    <w:multiLevelType w:val="hybridMultilevel"/>
    <w:tmpl w:val="7B841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55395"/>
    <w:multiLevelType w:val="hybridMultilevel"/>
    <w:tmpl w:val="F4CCD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34D4B"/>
    <w:multiLevelType w:val="hybridMultilevel"/>
    <w:tmpl w:val="D7345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F13162"/>
    <w:multiLevelType w:val="hybridMultilevel"/>
    <w:tmpl w:val="DC10CB76"/>
    <w:lvl w:ilvl="0" w:tplc="C2E8FA6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398D0F0E"/>
    <w:multiLevelType w:val="hybridMultilevel"/>
    <w:tmpl w:val="8CDEA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92454"/>
    <w:multiLevelType w:val="hybridMultilevel"/>
    <w:tmpl w:val="3822C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317B6"/>
    <w:multiLevelType w:val="hybridMultilevel"/>
    <w:tmpl w:val="BE5E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E09AB"/>
    <w:multiLevelType w:val="hybridMultilevel"/>
    <w:tmpl w:val="8B4C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43C20"/>
    <w:multiLevelType w:val="hybridMultilevel"/>
    <w:tmpl w:val="92AEBB60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4D7663EC"/>
    <w:multiLevelType w:val="hybridMultilevel"/>
    <w:tmpl w:val="BF022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C2945"/>
    <w:multiLevelType w:val="hybridMultilevel"/>
    <w:tmpl w:val="F06A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C2C58"/>
    <w:multiLevelType w:val="hybridMultilevel"/>
    <w:tmpl w:val="9D3A4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C28D7"/>
    <w:multiLevelType w:val="hybridMultilevel"/>
    <w:tmpl w:val="981C12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FE6F0B"/>
    <w:multiLevelType w:val="hybridMultilevel"/>
    <w:tmpl w:val="9BC2E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B0C8A"/>
    <w:multiLevelType w:val="hybridMultilevel"/>
    <w:tmpl w:val="6CD22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436BA8"/>
    <w:multiLevelType w:val="hybridMultilevel"/>
    <w:tmpl w:val="AAF8708E"/>
    <w:lvl w:ilvl="0" w:tplc="77DA4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793DA4"/>
    <w:multiLevelType w:val="hybridMultilevel"/>
    <w:tmpl w:val="F7622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BC2F94"/>
    <w:multiLevelType w:val="hybridMultilevel"/>
    <w:tmpl w:val="F3F8F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3751D"/>
    <w:multiLevelType w:val="hybridMultilevel"/>
    <w:tmpl w:val="F3F8F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C2483"/>
    <w:multiLevelType w:val="hybridMultilevel"/>
    <w:tmpl w:val="D44A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27612"/>
    <w:multiLevelType w:val="hybridMultilevel"/>
    <w:tmpl w:val="CBBE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4662F"/>
    <w:multiLevelType w:val="hybridMultilevel"/>
    <w:tmpl w:val="B8FE6EF8"/>
    <w:lvl w:ilvl="0" w:tplc="0415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AE628FA4">
      <w:numFmt w:val="bullet"/>
      <w:lvlText w:val="-"/>
      <w:lvlJc w:val="left"/>
      <w:pPr>
        <w:ind w:left="1829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4" w15:restartNumberingAfterBreak="0">
    <w:nsid w:val="77A54638"/>
    <w:multiLevelType w:val="hybridMultilevel"/>
    <w:tmpl w:val="2A8C8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97EA0"/>
    <w:multiLevelType w:val="hybridMultilevel"/>
    <w:tmpl w:val="2A928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33640"/>
    <w:multiLevelType w:val="hybridMultilevel"/>
    <w:tmpl w:val="F23EC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B4509"/>
    <w:multiLevelType w:val="hybridMultilevel"/>
    <w:tmpl w:val="59CA3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6"/>
  </w:num>
  <w:num w:numId="4">
    <w:abstractNumId w:val="19"/>
  </w:num>
  <w:num w:numId="5">
    <w:abstractNumId w:val="28"/>
  </w:num>
  <w:num w:numId="6">
    <w:abstractNumId w:val="3"/>
  </w:num>
  <w:num w:numId="7">
    <w:abstractNumId w:val="11"/>
  </w:num>
  <w:num w:numId="8">
    <w:abstractNumId w:val="10"/>
  </w:num>
  <w:num w:numId="9">
    <w:abstractNumId w:val="35"/>
  </w:num>
  <w:num w:numId="10">
    <w:abstractNumId w:val="12"/>
  </w:num>
  <w:num w:numId="11">
    <w:abstractNumId w:val="13"/>
  </w:num>
  <w:num w:numId="12">
    <w:abstractNumId w:val="29"/>
  </w:num>
  <w:num w:numId="13">
    <w:abstractNumId w:val="9"/>
  </w:num>
  <w:num w:numId="14">
    <w:abstractNumId w:val="2"/>
  </w:num>
  <w:num w:numId="15">
    <w:abstractNumId w:val="22"/>
  </w:num>
  <w:num w:numId="16">
    <w:abstractNumId w:val="25"/>
  </w:num>
  <w:num w:numId="17">
    <w:abstractNumId w:val="30"/>
  </w:num>
  <w:num w:numId="18">
    <w:abstractNumId w:val="18"/>
  </w:num>
  <w:num w:numId="19">
    <w:abstractNumId w:val="5"/>
  </w:num>
  <w:num w:numId="20">
    <w:abstractNumId w:val="23"/>
  </w:num>
  <w:num w:numId="21">
    <w:abstractNumId w:val="7"/>
  </w:num>
  <w:num w:numId="22">
    <w:abstractNumId w:val="14"/>
  </w:num>
  <w:num w:numId="23">
    <w:abstractNumId w:val="8"/>
  </w:num>
  <w:num w:numId="24">
    <w:abstractNumId w:val="0"/>
  </w:num>
  <w:num w:numId="25">
    <w:abstractNumId w:val="16"/>
  </w:num>
  <w:num w:numId="26">
    <w:abstractNumId w:val="6"/>
  </w:num>
  <w:num w:numId="27">
    <w:abstractNumId w:val="32"/>
  </w:num>
  <w:num w:numId="28">
    <w:abstractNumId w:val="15"/>
  </w:num>
  <w:num w:numId="29">
    <w:abstractNumId w:val="37"/>
  </w:num>
  <w:num w:numId="30">
    <w:abstractNumId w:val="24"/>
  </w:num>
  <w:num w:numId="31">
    <w:abstractNumId w:val="17"/>
  </w:num>
  <w:num w:numId="32">
    <w:abstractNumId w:val="27"/>
  </w:num>
  <w:num w:numId="33">
    <w:abstractNumId w:val="4"/>
  </w:num>
  <w:num w:numId="34">
    <w:abstractNumId w:val="1"/>
  </w:num>
  <w:num w:numId="35">
    <w:abstractNumId w:val="34"/>
  </w:num>
  <w:num w:numId="36">
    <w:abstractNumId w:val="33"/>
  </w:num>
  <w:num w:numId="37">
    <w:abstractNumId w:val="26"/>
  </w:num>
  <w:num w:numId="3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6A"/>
    <w:rsid w:val="0001185A"/>
    <w:rsid w:val="00021B96"/>
    <w:rsid w:val="000535EA"/>
    <w:rsid w:val="000649B0"/>
    <w:rsid w:val="000775CF"/>
    <w:rsid w:val="0009223A"/>
    <w:rsid w:val="000B4BCE"/>
    <w:rsid w:val="000B66F7"/>
    <w:rsid w:val="000C1173"/>
    <w:rsid w:val="000F730F"/>
    <w:rsid w:val="00110A51"/>
    <w:rsid w:val="00113852"/>
    <w:rsid w:val="00132FAF"/>
    <w:rsid w:val="00155572"/>
    <w:rsid w:val="00162263"/>
    <w:rsid w:val="00165CA8"/>
    <w:rsid w:val="00166A8E"/>
    <w:rsid w:val="00180B14"/>
    <w:rsid w:val="00187B2B"/>
    <w:rsid w:val="001C2372"/>
    <w:rsid w:val="001C3FC9"/>
    <w:rsid w:val="00233A5E"/>
    <w:rsid w:val="00241DAB"/>
    <w:rsid w:val="00242710"/>
    <w:rsid w:val="00246103"/>
    <w:rsid w:val="00274C1A"/>
    <w:rsid w:val="0027535D"/>
    <w:rsid w:val="00284D05"/>
    <w:rsid w:val="002A03BA"/>
    <w:rsid w:val="002F0A5A"/>
    <w:rsid w:val="002F50DF"/>
    <w:rsid w:val="00313599"/>
    <w:rsid w:val="0033739E"/>
    <w:rsid w:val="00357626"/>
    <w:rsid w:val="003627AC"/>
    <w:rsid w:val="003957B4"/>
    <w:rsid w:val="003D4FA1"/>
    <w:rsid w:val="003D5AC0"/>
    <w:rsid w:val="00406C55"/>
    <w:rsid w:val="00414D32"/>
    <w:rsid w:val="00435C63"/>
    <w:rsid w:val="004B2A73"/>
    <w:rsid w:val="00557791"/>
    <w:rsid w:val="00564C57"/>
    <w:rsid w:val="00574517"/>
    <w:rsid w:val="005C43F7"/>
    <w:rsid w:val="005D131C"/>
    <w:rsid w:val="005E552E"/>
    <w:rsid w:val="005F7DA7"/>
    <w:rsid w:val="00613E05"/>
    <w:rsid w:val="00651034"/>
    <w:rsid w:val="00662E46"/>
    <w:rsid w:val="006A4DC2"/>
    <w:rsid w:val="006C2CE0"/>
    <w:rsid w:val="0075318F"/>
    <w:rsid w:val="007533E1"/>
    <w:rsid w:val="007678B0"/>
    <w:rsid w:val="00780B97"/>
    <w:rsid w:val="00785CD5"/>
    <w:rsid w:val="00793BC5"/>
    <w:rsid w:val="007A4753"/>
    <w:rsid w:val="007C3FBF"/>
    <w:rsid w:val="007D5FAD"/>
    <w:rsid w:val="007E3CB7"/>
    <w:rsid w:val="00825356"/>
    <w:rsid w:val="008400C8"/>
    <w:rsid w:val="00850CE0"/>
    <w:rsid w:val="008A33C3"/>
    <w:rsid w:val="00914B27"/>
    <w:rsid w:val="00930841"/>
    <w:rsid w:val="009456D1"/>
    <w:rsid w:val="009552EF"/>
    <w:rsid w:val="00977EBF"/>
    <w:rsid w:val="009A118B"/>
    <w:rsid w:val="009B13EE"/>
    <w:rsid w:val="009F61D7"/>
    <w:rsid w:val="00A54C11"/>
    <w:rsid w:val="00A82BB0"/>
    <w:rsid w:val="00A833B6"/>
    <w:rsid w:val="00A86256"/>
    <w:rsid w:val="00A96AC1"/>
    <w:rsid w:val="00A9756A"/>
    <w:rsid w:val="00AB7B53"/>
    <w:rsid w:val="00AF24A8"/>
    <w:rsid w:val="00B01494"/>
    <w:rsid w:val="00B028E0"/>
    <w:rsid w:val="00B2265C"/>
    <w:rsid w:val="00B242AD"/>
    <w:rsid w:val="00B75005"/>
    <w:rsid w:val="00B86149"/>
    <w:rsid w:val="00BA2045"/>
    <w:rsid w:val="00BA245A"/>
    <w:rsid w:val="00BE28FE"/>
    <w:rsid w:val="00C62999"/>
    <w:rsid w:val="00C900F8"/>
    <w:rsid w:val="00C915BD"/>
    <w:rsid w:val="00CA0CCE"/>
    <w:rsid w:val="00CA42D3"/>
    <w:rsid w:val="00D11C11"/>
    <w:rsid w:val="00D1740C"/>
    <w:rsid w:val="00D20548"/>
    <w:rsid w:val="00D231C6"/>
    <w:rsid w:val="00D25BFA"/>
    <w:rsid w:val="00D31CD3"/>
    <w:rsid w:val="00D3301E"/>
    <w:rsid w:val="00D347E3"/>
    <w:rsid w:val="00D73157"/>
    <w:rsid w:val="00DD2295"/>
    <w:rsid w:val="00DD35E6"/>
    <w:rsid w:val="00DE638B"/>
    <w:rsid w:val="00DF173E"/>
    <w:rsid w:val="00DF33F6"/>
    <w:rsid w:val="00E13A38"/>
    <w:rsid w:val="00E269E6"/>
    <w:rsid w:val="00E534C5"/>
    <w:rsid w:val="00E65EF3"/>
    <w:rsid w:val="00E77E11"/>
    <w:rsid w:val="00E80BD8"/>
    <w:rsid w:val="00E84E9E"/>
    <w:rsid w:val="00EF2873"/>
    <w:rsid w:val="00F00680"/>
    <w:rsid w:val="00F2623C"/>
    <w:rsid w:val="00F323F9"/>
    <w:rsid w:val="00F423C8"/>
    <w:rsid w:val="00F5686B"/>
    <w:rsid w:val="00F816F1"/>
    <w:rsid w:val="00FE541E"/>
    <w:rsid w:val="00FF011E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D834"/>
  <w15:chartTrackingRefBased/>
  <w15:docId w15:val="{AD5ADBB0-A36E-49EB-B25B-94C90D7D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F7DA7"/>
    <w:pPr>
      <w:spacing w:after="3" w:line="377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BA245A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2"/>
      <w:ind w:left="154" w:hanging="10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F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45A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L1,Akapit z listą5"/>
    <w:basedOn w:val="Normalny"/>
    <w:link w:val="AkapitzlistZnak"/>
    <w:uiPriority w:val="34"/>
    <w:qFormat/>
    <w:rsid w:val="006C2CE0"/>
    <w:pPr>
      <w:ind w:left="720"/>
      <w:contextualSpacing/>
    </w:p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locked/>
    <w:rsid w:val="0027535D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rsid w:val="001C23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833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3B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FC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F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3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A38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A38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wski@togatus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pubenchmark.net/cpu_list.php" TargetMode="External"/><Relationship Id="rId12" Type="http://schemas.openxmlformats.org/officeDocument/2006/relationships/hyperlink" Target="https://www.funduszeeuropejskie.gov.pl/strony/o-funduszach/dokumenty/wytyczne-w-zakresie-kwalifikowalnosci-wydatkow-w-ramach-europejskiego-funduszu-rozwoju-regionalnego-europejskiego-funduszu-spolecznego-oraz-funduszu-spojnosci-na-lata-2014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zegorz.szajerka@gptogatus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ncelaria@gptogatu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16</Pages>
  <Words>4100</Words>
  <Characters>24605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Romanowski</dc:creator>
  <cp:keywords/>
  <dc:description/>
  <cp:lastModifiedBy>Cezary Romanowski</cp:lastModifiedBy>
  <cp:revision>129</cp:revision>
  <dcterms:created xsi:type="dcterms:W3CDTF">2019-07-05T08:47:00Z</dcterms:created>
  <dcterms:modified xsi:type="dcterms:W3CDTF">2019-08-16T10:06:00Z</dcterms:modified>
</cp:coreProperties>
</file>